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34048" w14:textId="283B17C4"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B75E73">
        <w:rPr>
          <w:rFonts w:cs="Arial"/>
          <w:b/>
          <w:bCs/>
          <w:sz w:val="24"/>
          <w:szCs w:val="24"/>
        </w:rPr>
        <w:t>8</w:t>
      </w:r>
      <w:r w:rsidR="000D5EC9" w:rsidRPr="007D3E81">
        <w:rPr>
          <w:rFonts w:cs="Arial"/>
          <w:b/>
          <w:sz w:val="24"/>
          <w:szCs w:val="24"/>
        </w:rPr>
        <w:tab/>
      </w:r>
      <w:r w:rsidR="000C39DB" w:rsidRPr="001019A6">
        <w:rPr>
          <w:b/>
          <w:noProof/>
          <w:sz w:val="24"/>
          <w:szCs w:val="24"/>
        </w:rPr>
        <w:t>R3-</w:t>
      </w:r>
      <w:r w:rsidR="00110AD0" w:rsidRPr="001019A6">
        <w:rPr>
          <w:b/>
          <w:noProof/>
          <w:sz w:val="24"/>
          <w:szCs w:val="24"/>
        </w:rPr>
        <w:t>22</w:t>
      </w:r>
      <w:r w:rsidR="00110AD0">
        <w:rPr>
          <w:b/>
          <w:noProof/>
          <w:sz w:val="24"/>
          <w:szCs w:val="24"/>
        </w:rPr>
        <w:t>6439</w:t>
      </w:r>
    </w:p>
    <w:p w14:paraId="7475CF16" w14:textId="6C037A86" w:rsidR="00910153" w:rsidRDefault="00B75E73" w:rsidP="00910153">
      <w:pPr>
        <w:pStyle w:val="CRCoverPage"/>
        <w:tabs>
          <w:tab w:val="right" w:pos="9639"/>
          <w:tab w:val="right" w:pos="13323"/>
        </w:tabs>
        <w:spacing w:after="0"/>
        <w:rPr>
          <w:rFonts w:cs="Arial"/>
          <w:b/>
          <w:sz w:val="24"/>
          <w:szCs w:val="24"/>
        </w:rPr>
      </w:pPr>
      <w:r>
        <w:rPr>
          <w:rFonts w:cs="Arial"/>
          <w:b/>
          <w:sz w:val="24"/>
        </w:rPr>
        <w:t>Toulouse, France, 14</w:t>
      </w:r>
      <w:r>
        <w:rPr>
          <w:b/>
          <w:noProof/>
          <w:sz w:val="24"/>
          <w:vertAlign w:val="superscript"/>
        </w:rPr>
        <w:t>th</w:t>
      </w:r>
      <w:r>
        <w:rPr>
          <w:rFonts w:cs="Arial"/>
          <w:b/>
          <w:sz w:val="24"/>
        </w:rPr>
        <w:t xml:space="preserve"> - 18</w:t>
      </w:r>
      <w:r>
        <w:rPr>
          <w:b/>
          <w:noProof/>
          <w:sz w:val="24"/>
          <w:vertAlign w:val="superscript"/>
        </w:rPr>
        <w:t>th</w:t>
      </w:r>
      <w:r>
        <w:rPr>
          <w:rFonts w:cs="Arial"/>
          <w:b/>
          <w:sz w:val="24"/>
        </w:rPr>
        <w:t xml:space="preserve"> November 2022</w:t>
      </w:r>
    </w:p>
    <w:p w14:paraId="66968363" w14:textId="77777777" w:rsidR="0037119B" w:rsidRPr="007D3E81" w:rsidRDefault="0037119B" w:rsidP="0037119B">
      <w:pPr>
        <w:pStyle w:val="ad"/>
        <w:jc w:val="both"/>
        <w:rPr>
          <w:rFonts w:eastAsia="宋体"/>
          <w:b w:val="0"/>
          <w:i w:val="0"/>
          <w:noProof w:val="0"/>
          <w:sz w:val="24"/>
          <w:lang w:eastAsia="zh-CN"/>
        </w:rPr>
      </w:pPr>
    </w:p>
    <w:p w14:paraId="373B6BAB" w14:textId="3C06E600"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C39DB" w:rsidRPr="000C39DB">
        <w:rPr>
          <w:rFonts w:ascii="Arial" w:hAnsi="Arial"/>
          <w:sz w:val="24"/>
          <w:lang w:eastAsia="zh-CN"/>
        </w:rPr>
        <w:t xml:space="preserve">Discussion on </w:t>
      </w:r>
      <w:r w:rsidR="00CA7758">
        <w:rPr>
          <w:rFonts w:ascii="Arial" w:hAnsi="Arial"/>
          <w:sz w:val="24"/>
          <w:lang w:eastAsia="zh-CN"/>
        </w:rPr>
        <w:t>L1/L2 based inter-cell mobility</w:t>
      </w:r>
    </w:p>
    <w:p w14:paraId="7D9E5EE0" w14:textId="2E47FD16"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4813E5">
        <w:rPr>
          <w:rStyle w:val="afb"/>
          <w:lang w:val="en-GB"/>
        </w:rPr>
        <w:t>Lenovo</w:t>
      </w:r>
    </w:p>
    <w:p w14:paraId="3FAABCD3" w14:textId="7AE6B104"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6F7795">
        <w:rPr>
          <w:rFonts w:ascii="Arial" w:hAnsi="Arial"/>
          <w:sz w:val="24"/>
        </w:rPr>
        <w:t>14.2</w:t>
      </w:r>
    </w:p>
    <w:p w14:paraId="141AB176" w14:textId="19B9A240"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3EAD9DA" w14:textId="2E327B67" w:rsidR="00894F57" w:rsidRPr="00894F57" w:rsidRDefault="00683C1E" w:rsidP="00082C90">
      <w:pPr>
        <w:jc w:val="both"/>
        <w:rPr>
          <w:rFonts w:eastAsiaTheme="minorEastAsia"/>
          <w:lang w:eastAsia="zh-CN"/>
        </w:rPr>
      </w:pPr>
      <w:bookmarkStart w:id="1" w:name="OLE_LINK1"/>
      <w:bookmarkStart w:id="2" w:name="OLE_LINK2"/>
      <w:r>
        <w:rPr>
          <w:rFonts w:eastAsiaTheme="minorEastAsia"/>
          <w:lang w:eastAsia="zh-CN"/>
        </w:rPr>
        <w:t>The signalling support for L1/L2 based inter-cell mobility was discussed in RAN3#117</w:t>
      </w:r>
      <w:r w:rsidR="00A02756">
        <w:rPr>
          <w:rFonts w:eastAsiaTheme="minorEastAsia"/>
          <w:lang w:eastAsia="zh-CN"/>
        </w:rPr>
        <w:t>bis-e</w:t>
      </w:r>
      <w:r w:rsidR="00894F57">
        <w:rPr>
          <w:rFonts w:eastAsiaTheme="minorEastAsia"/>
          <w:lang w:eastAsia="zh-CN"/>
        </w:rPr>
        <w:t xml:space="preserve"> </w:t>
      </w:r>
      <w:r>
        <w:rPr>
          <w:rFonts w:eastAsiaTheme="minorEastAsia"/>
          <w:lang w:eastAsia="zh-CN"/>
        </w:rPr>
        <w:t>with the following achievements</w:t>
      </w:r>
      <w:r w:rsidR="00894F57">
        <w:rPr>
          <w:rFonts w:eastAsiaTheme="minorEastAsia"/>
          <w:lang w:eastAsia="zh-CN"/>
        </w:rPr>
        <w:t xml:space="preserve">. </w:t>
      </w:r>
      <w:r w:rsidR="00C91F78">
        <w:rPr>
          <w:rFonts w:eastAsiaTheme="minorEastAsia"/>
          <w:lang w:eastAsia="zh-CN"/>
        </w:rPr>
        <w:t>The summary of offline discussion could be found in [1].</w:t>
      </w:r>
    </w:p>
    <w:tbl>
      <w:tblPr>
        <w:tblStyle w:val="af7"/>
        <w:tblW w:w="0" w:type="auto"/>
        <w:tblInd w:w="-5" w:type="dxa"/>
        <w:tblLook w:val="04A0" w:firstRow="1" w:lastRow="0" w:firstColumn="1" w:lastColumn="0" w:noHBand="0" w:noVBand="1"/>
      </w:tblPr>
      <w:tblGrid>
        <w:gridCol w:w="9636"/>
      </w:tblGrid>
      <w:tr w:rsidR="00E666AA" w14:paraId="6FEE17D9" w14:textId="77777777" w:rsidTr="00683C1E">
        <w:tc>
          <w:tcPr>
            <w:tcW w:w="9636" w:type="dxa"/>
          </w:tcPr>
          <w:p w14:paraId="04A02CF5" w14:textId="77777777" w:rsidR="00BB584D" w:rsidRPr="00BB584D" w:rsidRDefault="00BB584D" w:rsidP="00BB584D">
            <w:pPr>
              <w:rPr>
                <w:b/>
                <w:bCs/>
                <w:color w:val="008000"/>
              </w:rPr>
            </w:pPr>
            <w:r w:rsidRPr="00BB584D">
              <w:rPr>
                <w:b/>
                <w:bCs/>
                <w:color w:val="008000"/>
              </w:rPr>
              <w:t>Both intra- DU and intra-CU inter-DU scenarios are supported for L1/L2 mobility.</w:t>
            </w:r>
          </w:p>
          <w:p w14:paraId="4EEE32A4" w14:textId="5E77612F" w:rsidR="00315336" w:rsidRPr="00315336" w:rsidRDefault="00315336" w:rsidP="00315336">
            <w:pPr>
              <w:rPr>
                <w:b/>
                <w:bCs/>
                <w:color w:val="008000"/>
              </w:rPr>
            </w:pPr>
            <w:r w:rsidRPr="00315336">
              <w:rPr>
                <w:b/>
                <w:bCs/>
                <w:color w:val="008000"/>
              </w:rPr>
              <w:t xml:space="preserve">During L1/L2 handover configuration, the </w:t>
            </w:r>
            <w:proofErr w:type="spellStart"/>
            <w:r w:rsidRPr="00315336">
              <w:rPr>
                <w:b/>
                <w:bCs/>
                <w:color w:val="008000"/>
              </w:rPr>
              <w:t>gNB</w:t>
            </w:r>
            <w:proofErr w:type="spellEnd"/>
            <w:r w:rsidRPr="00315336">
              <w:rPr>
                <w:b/>
                <w:bCs/>
                <w:color w:val="008000"/>
              </w:rPr>
              <w:t xml:space="preserve">-CU sends the suggested candidate cell(s) to the </w:t>
            </w:r>
            <w:proofErr w:type="spellStart"/>
            <w:r w:rsidRPr="00315336">
              <w:rPr>
                <w:b/>
                <w:bCs/>
                <w:color w:val="008000"/>
              </w:rPr>
              <w:t>gNB</w:t>
            </w:r>
            <w:proofErr w:type="spellEnd"/>
            <w:r w:rsidRPr="00315336">
              <w:rPr>
                <w:b/>
                <w:bCs/>
                <w:color w:val="008000"/>
              </w:rPr>
              <w:t xml:space="preserve">-DU in UE Context Modification Request procedure, </w:t>
            </w:r>
            <w:r w:rsidRPr="00315336">
              <w:rPr>
                <w:rFonts w:eastAsia="宋体"/>
                <w:b/>
                <w:color w:val="0000FF"/>
              </w:rPr>
              <w:t>FFS in one message or multiple messages.</w:t>
            </w:r>
            <w:r w:rsidRPr="00315336">
              <w:rPr>
                <w:b/>
                <w:bCs/>
                <w:color w:val="008000"/>
              </w:rPr>
              <w:t xml:space="preserve"> </w:t>
            </w:r>
          </w:p>
          <w:p w14:paraId="2319A43B" w14:textId="77777777" w:rsidR="00315336" w:rsidRPr="00315336" w:rsidRDefault="00315336" w:rsidP="00315336">
            <w:pPr>
              <w:rPr>
                <w:b/>
                <w:bCs/>
                <w:color w:val="008000"/>
              </w:rPr>
            </w:pPr>
            <w:r w:rsidRPr="00315336">
              <w:rPr>
                <w:b/>
                <w:bCs/>
                <w:color w:val="008000"/>
              </w:rPr>
              <w:t xml:space="preserve">The </w:t>
            </w:r>
            <w:proofErr w:type="spellStart"/>
            <w:r w:rsidRPr="00315336">
              <w:rPr>
                <w:b/>
                <w:bCs/>
                <w:color w:val="008000"/>
              </w:rPr>
              <w:t>gNB</w:t>
            </w:r>
            <w:proofErr w:type="spellEnd"/>
            <w:r w:rsidRPr="00315336">
              <w:rPr>
                <w:b/>
                <w:bCs/>
                <w:color w:val="008000"/>
              </w:rPr>
              <w:t xml:space="preserve">-DU may accept the target cells of L1/L2 handover and responds to the </w:t>
            </w:r>
            <w:proofErr w:type="spellStart"/>
            <w:r w:rsidRPr="00315336">
              <w:rPr>
                <w:b/>
                <w:bCs/>
                <w:color w:val="008000"/>
              </w:rPr>
              <w:t>gNB</w:t>
            </w:r>
            <w:proofErr w:type="spellEnd"/>
            <w:r w:rsidRPr="00315336">
              <w:rPr>
                <w:b/>
                <w:bCs/>
                <w:color w:val="008000"/>
              </w:rPr>
              <w:t xml:space="preserve">-CU with the access control result in UE Context Modification Response message(s). </w:t>
            </w:r>
            <w:proofErr w:type="spellStart"/>
            <w:r w:rsidRPr="00315336">
              <w:rPr>
                <w:b/>
                <w:bCs/>
                <w:color w:val="008000"/>
              </w:rPr>
              <w:t>gNB</w:t>
            </w:r>
            <w:proofErr w:type="spellEnd"/>
            <w:r w:rsidRPr="00315336">
              <w:rPr>
                <w:b/>
                <w:bCs/>
                <w:color w:val="008000"/>
              </w:rPr>
              <w:t>-DU may accept all or part of the target candidate cells.</w:t>
            </w:r>
          </w:p>
          <w:p w14:paraId="5C18BDA1" w14:textId="77777777" w:rsidR="00E666AA" w:rsidRPr="00315336" w:rsidRDefault="00315336" w:rsidP="00315336">
            <w:pPr>
              <w:rPr>
                <w:b/>
                <w:bCs/>
                <w:color w:val="008000"/>
              </w:rPr>
            </w:pPr>
            <w:proofErr w:type="spellStart"/>
            <w:r w:rsidRPr="00315336">
              <w:rPr>
                <w:b/>
                <w:bCs/>
                <w:color w:val="008000"/>
              </w:rPr>
              <w:t>gNB</w:t>
            </w:r>
            <w:proofErr w:type="spellEnd"/>
            <w:r w:rsidRPr="00315336">
              <w:rPr>
                <w:b/>
                <w:bCs/>
                <w:color w:val="008000"/>
              </w:rPr>
              <w:t>-DU initiated L1/L2 handover configuration is not allowed.</w:t>
            </w:r>
          </w:p>
          <w:p w14:paraId="7A0753E4" w14:textId="77777777" w:rsidR="00315336" w:rsidRPr="00315336" w:rsidRDefault="00315336" w:rsidP="00315336">
            <w:pPr>
              <w:rPr>
                <w:b/>
                <w:bCs/>
                <w:color w:val="008000"/>
              </w:rPr>
            </w:pPr>
            <w:r w:rsidRPr="00315336">
              <w:rPr>
                <w:b/>
                <w:bCs/>
                <w:color w:val="008000"/>
              </w:rPr>
              <w:t xml:space="preserve">The UE sends the lower-layer measurement report to the </w:t>
            </w:r>
            <w:proofErr w:type="spellStart"/>
            <w:r w:rsidRPr="00315336">
              <w:rPr>
                <w:b/>
                <w:bCs/>
                <w:color w:val="008000"/>
              </w:rPr>
              <w:t>gNB</w:t>
            </w:r>
            <w:proofErr w:type="spellEnd"/>
            <w:r w:rsidRPr="00315336">
              <w:rPr>
                <w:b/>
                <w:bCs/>
                <w:color w:val="008000"/>
              </w:rPr>
              <w:t xml:space="preserve">-DU and the </w:t>
            </w:r>
            <w:proofErr w:type="spellStart"/>
            <w:r w:rsidRPr="00315336">
              <w:rPr>
                <w:b/>
                <w:bCs/>
                <w:color w:val="008000"/>
              </w:rPr>
              <w:t>gNB</w:t>
            </w:r>
            <w:proofErr w:type="spellEnd"/>
            <w:r w:rsidRPr="00315336">
              <w:rPr>
                <w:b/>
                <w:bCs/>
                <w:color w:val="008000"/>
              </w:rPr>
              <w:t>-DU triggers UE mobility to a target candidate cell.</w:t>
            </w:r>
          </w:p>
          <w:p w14:paraId="023A37C2" w14:textId="77777777" w:rsidR="00315336" w:rsidRPr="00413EB9" w:rsidRDefault="00315336" w:rsidP="00315336">
            <w:pPr>
              <w:overflowPunct w:val="0"/>
              <w:autoSpaceDE w:val="0"/>
              <w:autoSpaceDN w:val="0"/>
              <w:adjustRightInd w:val="0"/>
              <w:spacing w:before="100" w:beforeAutospacing="1"/>
              <w:textAlignment w:val="baseline"/>
              <w:rPr>
                <w:rFonts w:eastAsia="等线"/>
                <w:b/>
                <w:bCs/>
                <w:color w:val="0000FF"/>
              </w:rPr>
            </w:pPr>
            <w:r w:rsidRPr="00413EB9">
              <w:rPr>
                <w:rFonts w:eastAsia="等线"/>
                <w:b/>
                <w:bCs/>
                <w:color w:val="0000FF"/>
              </w:rPr>
              <w:t xml:space="preserve">FFS on whether the </w:t>
            </w:r>
            <w:proofErr w:type="spellStart"/>
            <w:r w:rsidRPr="00413EB9">
              <w:rPr>
                <w:rFonts w:eastAsia="等线"/>
                <w:b/>
                <w:bCs/>
                <w:color w:val="0000FF"/>
              </w:rPr>
              <w:t>gNB</w:t>
            </w:r>
            <w:proofErr w:type="spellEnd"/>
            <w:r w:rsidRPr="00413EB9">
              <w:rPr>
                <w:rFonts w:eastAsia="等线"/>
                <w:b/>
                <w:bCs/>
                <w:color w:val="0000FF"/>
              </w:rPr>
              <w:t xml:space="preserve">-DU can suggest candidate cells after the </w:t>
            </w:r>
            <w:proofErr w:type="spellStart"/>
            <w:r w:rsidRPr="00413EB9">
              <w:rPr>
                <w:rFonts w:eastAsia="等线"/>
                <w:b/>
                <w:bCs/>
                <w:color w:val="0000FF"/>
              </w:rPr>
              <w:t>gNB</w:t>
            </w:r>
            <w:proofErr w:type="spellEnd"/>
            <w:r w:rsidRPr="00413EB9">
              <w:rPr>
                <w:rFonts w:eastAsia="等线"/>
                <w:b/>
                <w:bCs/>
                <w:color w:val="0000FF"/>
              </w:rPr>
              <w:t xml:space="preserve">-CU initiates the L1/L2 inter-cell mobility configuration. Three Options are left for further discussion: </w:t>
            </w:r>
            <w:proofErr w:type="spellStart"/>
            <w:r w:rsidRPr="00413EB9">
              <w:rPr>
                <w:rFonts w:eastAsia="等线"/>
                <w:b/>
                <w:bCs/>
                <w:color w:val="0000FF"/>
              </w:rPr>
              <w:t>Opt</w:t>
            </w:r>
            <w:proofErr w:type="spellEnd"/>
            <w:r w:rsidRPr="00413EB9">
              <w:rPr>
                <w:rFonts w:eastAsia="等线"/>
                <w:b/>
                <w:bCs/>
                <w:color w:val="0000FF"/>
              </w:rPr>
              <w:t xml:space="preserve"> 1. DU cannot suggest any candidate cells. </w:t>
            </w:r>
            <w:proofErr w:type="spellStart"/>
            <w:r w:rsidRPr="00413EB9">
              <w:rPr>
                <w:rFonts w:eastAsia="等线"/>
                <w:b/>
                <w:bCs/>
                <w:color w:val="0000FF"/>
              </w:rPr>
              <w:t>Opt</w:t>
            </w:r>
            <w:proofErr w:type="spellEnd"/>
            <w:r w:rsidRPr="00413EB9">
              <w:rPr>
                <w:rFonts w:eastAsia="等线"/>
                <w:b/>
                <w:bCs/>
                <w:color w:val="0000FF"/>
              </w:rPr>
              <w:t xml:space="preserve"> 2. DU suggest candidate cells within the list provided by CU. </w:t>
            </w:r>
            <w:proofErr w:type="spellStart"/>
            <w:r w:rsidRPr="00413EB9">
              <w:rPr>
                <w:rFonts w:eastAsia="等线"/>
                <w:b/>
                <w:bCs/>
                <w:color w:val="0000FF"/>
              </w:rPr>
              <w:t>Opt</w:t>
            </w:r>
            <w:proofErr w:type="spellEnd"/>
            <w:r w:rsidRPr="00413EB9">
              <w:rPr>
                <w:rFonts w:eastAsia="等线"/>
                <w:b/>
                <w:bCs/>
                <w:color w:val="0000FF"/>
              </w:rPr>
              <w:t xml:space="preserve"> 3. DU suggest candidate cells outside the list provided by CU.</w:t>
            </w:r>
          </w:p>
          <w:p w14:paraId="17F5475B" w14:textId="77777777" w:rsidR="00315336" w:rsidRPr="00413EB9" w:rsidRDefault="00315336" w:rsidP="00315336">
            <w:pPr>
              <w:rPr>
                <w:b/>
                <w:bCs/>
                <w:color w:val="008000"/>
              </w:rPr>
            </w:pPr>
            <w:r w:rsidRPr="00413EB9">
              <w:rPr>
                <w:b/>
                <w:bCs/>
                <w:color w:val="008000"/>
              </w:rPr>
              <w:t xml:space="preserve">WA: The </w:t>
            </w:r>
            <w:proofErr w:type="spellStart"/>
            <w:r w:rsidRPr="00413EB9">
              <w:rPr>
                <w:b/>
                <w:bCs/>
                <w:color w:val="008000"/>
              </w:rPr>
              <w:t>gNB</w:t>
            </w:r>
            <w:proofErr w:type="spellEnd"/>
            <w:r w:rsidRPr="00413EB9">
              <w:rPr>
                <w:b/>
                <w:bCs/>
                <w:color w:val="008000"/>
              </w:rPr>
              <w:t xml:space="preserve">-DU indicates the </w:t>
            </w:r>
            <w:proofErr w:type="spellStart"/>
            <w:r w:rsidRPr="00413EB9">
              <w:rPr>
                <w:b/>
                <w:bCs/>
                <w:color w:val="008000"/>
              </w:rPr>
              <w:t>gNB</w:t>
            </w:r>
            <w:proofErr w:type="spellEnd"/>
            <w:r w:rsidRPr="00413EB9">
              <w:rPr>
                <w:b/>
                <w:bCs/>
                <w:color w:val="008000"/>
              </w:rPr>
              <w:t xml:space="preserve">-CU about the UE successful access to the target cell by Access Success message. </w:t>
            </w:r>
          </w:p>
          <w:p w14:paraId="1DCF97BE" w14:textId="77777777" w:rsidR="00315336" w:rsidRPr="00413EB9" w:rsidRDefault="00315336" w:rsidP="00315336">
            <w:pPr>
              <w:overflowPunct w:val="0"/>
              <w:autoSpaceDE w:val="0"/>
              <w:autoSpaceDN w:val="0"/>
              <w:adjustRightInd w:val="0"/>
              <w:spacing w:before="100" w:beforeAutospacing="1"/>
              <w:textAlignment w:val="baseline"/>
              <w:rPr>
                <w:rFonts w:eastAsia="等线"/>
                <w:b/>
                <w:bCs/>
                <w:color w:val="0000FF"/>
              </w:rPr>
            </w:pPr>
            <w:r w:rsidRPr="00413EB9">
              <w:rPr>
                <w:rFonts w:eastAsia="等线"/>
                <w:b/>
                <w:bCs/>
                <w:color w:val="0000FF"/>
              </w:rPr>
              <w:t xml:space="preserve">FFS on the need and when the </w:t>
            </w:r>
            <w:proofErr w:type="spellStart"/>
            <w:r w:rsidRPr="00413EB9">
              <w:rPr>
                <w:rFonts w:eastAsia="等线"/>
                <w:b/>
                <w:bCs/>
                <w:color w:val="0000FF"/>
              </w:rPr>
              <w:t>gNB</w:t>
            </w:r>
            <w:proofErr w:type="spellEnd"/>
            <w:r w:rsidRPr="00413EB9">
              <w:rPr>
                <w:rFonts w:eastAsia="等线"/>
                <w:b/>
                <w:bCs/>
                <w:color w:val="0000FF"/>
              </w:rPr>
              <w:t xml:space="preserve">-DU indicates the </w:t>
            </w:r>
            <w:proofErr w:type="spellStart"/>
            <w:r w:rsidRPr="00413EB9">
              <w:rPr>
                <w:rFonts w:eastAsia="等线"/>
                <w:b/>
                <w:bCs/>
                <w:color w:val="0000FF"/>
              </w:rPr>
              <w:t>gNB</w:t>
            </w:r>
            <w:proofErr w:type="spellEnd"/>
            <w:r w:rsidRPr="00413EB9">
              <w:rPr>
                <w:rFonts w:eastAsia="等线"/>
                <w:b/>
                <w:bCs/>
                <w:color w:val="0000FF"/>
              </w:rPr>
              <w:t>-CU about the initiation of L1/L2 handover command.</w:t>
            </w:r>
          </w:p>
          <w:p w14:paraId="593B2456" w14:textId="77777777" w:rsidR="00315336" w:rsidRPr="00413EB9" w:rsidRDefault="00315336" w:rsidP="00315336">
            <w:pPr>
              <w:overflowPunct w:val="0"/>
              <w:autoSpaceDE w:val="0"/>
              <w:autoSpaceDN w:val="0"/>
              <w:adjustRightInd w:val="0"/>
              <w:spacing w:before="100" w:beforeAutospacing="1"/>
              <w:textAlignment w:val="baseline"/>
              <w:rPr>
                <w:rFonts w:eastAsia="等线"/>
                <w:b/>
                <w:bCs/>
                <w:color w:val="0000FF"/>
              </w:rPr>
            </w:pPr>
            <w:r w:rsidRPr="00413EB9">
              <w:rPr>
                <w:rFonts w:eastAsia="等线"/>
                <w:b/>
                <w:bCs/>
                <w:color w:val="0000FF"/>
              </w:rPr>
              <w:t xml:space="preserve">FFS For intra-DU L1/L2 mobility, the </w:t>
            </w:r>
            <w:proofErr w:type="spellStart"/>
            <w:r w:rsidRPr="00413EB9">
              <w:rPr>
                <w:rFonts w:eastAsia="等线"/>
                <w:b/>
                <w:bCs/>
                <w:color w:val="0000FF"/>
              </w:rPr>
              <w:t>gNB</w:t>
            </w:r>
            <w:proofErr w:type="spellEnd"/>
            <w:r w:rsidRPr="00413EB9">
              <w:rPr>
                <w:rFonts w:eastAsia="等线"/>
                <w:b/>
                <w:bCs/>
                <w:color w:val="0000FF"/>
              </w:rPr>
              <w:t xml:space="preserve">-CU may use the UE Context Modification procedure to modify or release the prepared cells resources in the </w:t>
            </w:r>
            <w:proofErr w:type="spellStart"/>
            <w:r w:rsidRPr="00413EB9">
              <w:rPr>
                <w:rFonts w:eastAsia="等线"/>
                <w:b/>
                <w:bCs/>
                <w:color w:val="0000FF"/>
              </w:rPr>
              <w:t>gNB</w:t>
            </w:r>
            <w:proofErr w:type="spellEnd"/>
            <w:r w:rsidRPr="00413EB9">
              <w:rPr>
                <w:rFonts w:eastAsia="等线"/>
                <w:b/>
                <w:bCs/>
                <w:color w:val="0000FF"/>
              </w:rPr>
              <w:t>-DU (incl. the source cell). Details are pending to RAN2.</w:t>
            </w:r>
          </w:p>
          <w:p w14:paraId="52C8DCAA" w14:textId="77777777" w:rsidR="00315336" w:rsidRPr="00413EB9" w:rsidRDefault="00315336" w:rsidP="00315336">
            <w:pPr>
              <w:rPr>
                <w:rFonts w:eastAsia="等线"/>
                <w:b/>
                <w:bCs/>
                <w:color w:val="0000FF"/>
              </w:rPr>
            </w:pPr>
            <w:r w:rsidRPr="00413EB9">
              <w:rPr>
                <w:rFonts w:eastAsia="等线"/>
                <w:b/>
                <w:bCs/>
                <w:color w:val="0000FF"/>
              </w:rPr>
              <w:t>The following open issues on user plane handling in intra-DU L1/L2 mobility as well as inter-DU case are raised for further study:</w:t>
            </w:r>
          </w:p>
          <w:p w14:paraId="7EC65207" w14:textId="77777777" w:rsidR="00315336" w:rsidRPr="00413EB9" w:rsidRDefault="00315336" w:rsidP="00315336">
            <w:pPr>
              <w:snapToGrid w:val="0"/>
              <w:rPr>
                <w:rFonts w:eastAsia="等线"/>
                <w:b/>
                <w:bCs/>
                <w:color w:val="0000FF"/>
              </w:rPr>
            </w:pPr>
            <w:r w:rsidRPr="00413EB9">
              <w:rPr>
                <w:rFonts w:eastAsia="等线"/>
                <w:b/>
                <w:bCs/>
                <w:color w:val="0000FF"/>
              </w:rPr>
              <w:t>a)</w:t>
            </w:r>
            <w:r w:rsidRPr="00413EB9">
              <w:rPr>
                <w:rFonts w:eastAsia="等线"/>
                <w:b/>
                <w:bCs/>
                <w:color w:val="0000FF"/>
              </w:rPr>
              <w:tab/>
              <w:t>F1-U UL/DL TEID handling as in intra-DU legacy HO.</w:t>
            </w:r>
          </w:p>
          <w:p w14:paraId="1945C271" w14:textId="77777777" w:rsidR="00315336" w:rsidRPr="00413EB9" w:rsidRDefault="00315336" w:rsidP="00315336">
            <w:pPr>
              <w:snapToGrid w:val="0"/>
              <w:rPr>
                <w:rFonts w:eastAsia="等线"/>
                <w:b/>
                <w:bCs/>
                <w:color w:val="0000FF"/>
              </w:rPr>
            </w:pPr>
            <w:r w:rsidRPr="00413EB9">
              <w:rPr>
                <w:rFonts w:eastAsia="等线"/>
                <w:b/>
                <w:bCs/>
                <w:color w:val="0000FF"/>
              </w:rPr>
              <w:t>b)</w:t>
            </w:r>
            <w:r w:rsidRPr="00413EB9">
              <w:rPr>
                <w:rFonts w:eastAsia="等线"/>
                <w:b/>
                <w:bCs/>
                <w:color w:val="0000FF"/>
              </w:rPr>
              <w:tab/>
              <w:t>DDDS on F1-U</w:t>
            </w:r>
          </w:p>
          <w:p w14:paraId="2441321C" w14:textId="77777777" w:rsidR="00315336" w:rsidRPr="00413EB9" w:rsidRDefault="00315336" w:rsidP="00315336">
            <w:pPr>
              <w:snapToGrid w:val="0"/>
              <w:rPr>
                <w:rFonts w:eastAsia="等线"/>
                <w:b/>
                <w:bCs/>
                <w:color w:val="0000FF"/>
              </w:rPr>
            </w:pPr>
            <w:r w:rsidRPr="00413EB9">
              <w:rPr>
                <w:rFonts w:eastAsia="等线"/>
                <w:b/>
                <w:bCs/>
                <w:color w:val="0000FF"/>
              </w:rPr>
              <w:t>c)</w:t>
            </w:r>
            <w:r w:rsidRPr="00413EB9">
              <w:rPr>
                <w:rFonts w:eastAsia="等线"/>
                <w:b/>
                <w:bCs/>
                <w:color w:val="0000FF"/>
              </w:rPr>
              <w:tab/>
              <w:t xml:space="preserve">E1 impact, such as setup, update or remove resources at </w:t>
            </w:r>
            <w:proofErr w:type="spellStart"/>
            <w:r w:rsidRPr="00413EB9">
              <w:rPr>
                <w:rFonts w:eastAsia="等线"/>
                <w:b/>
                <w:bCs/>
                <w:color w:val="0000FF"/>
              </w:rPr>
              <w:t>gNB</w:t>
            </w:r>
            <w:proofErr w:type="spellEnd"/>
            <w:r w:rsidRPr="00413EB9">
              <w:rPr>
                <w:rFonts w:eastAsia="等线"/>
                <w:b/>
                <w:bCs/>
                <w:color w:val="0000FF"/>
              </w:rPr>
              <w:t>-CU-UP</w:t>
            </w:r>
          </w:p>
          <w:p w14:paraId="742C1377" w14:textId="77777777" w:rsidR="00315336" w:rsidRPr="00413EB9" w:rsidRDefault="00315336" w:rsidP="00315336">
            <w:pPr>
              <w:snapToGrid w:val="0"/>
              <w:rPr>
                <w:rFonts w:eastAsia="等线"/>
                <w:b/>
                <w:bCs/>
                <w:color w:val="0000FF"/>
              </w:rPr>
            </w:pPr>
            <w:r w:rsidRPr="00413EB9">
              <w:rPr>
                <w:rFonts w:eastAsia="等线"/>
                <w:b/>
                <w:bCs/>
                <w:color w:val="0000FF"/>
              </w:rPr>
              <w:t>d)</w:t>
            </w:r>
            <w:r w:rsidRPr="00413EB9">
              <w:rPr>
                <w:rFonts w:eastAsia="等线"/>
                <w:b/>
                <w:bCs/>
                <w:color w:val="0000FF"/>
              </w:rPr>
              <w:tab/>
              <w:t>Data forwarding</w:t>
            </w:r>
          </w:p>
          <w:p w14:paraId="7832BA8D" w14:textId="77777777" w:rsidR="00315336" w:rsidRPr="00315336" w:rsidRDefault="00315336" w:rsidP="00315336">
            <w:pPr>
              <w:rPr>
                <w:b/>
                <w:bCs/>
                <w:color w:val="008000"/>
              </w:rPr>
            </w:pPr>
            <w:r w:rsidRPr="00315336">
              <w:rPr>
                <w:b/>
                <w:bCs/>
                <w:color w:val="008000"/>
              </w:rPr>
              <w:t>The following previous agreements for intra-DU case are confirmed to be also applicable for inter-DU case:</w:t>
            </w:r>
          </w:p>
          <w:p w14:paraId="4D2BB885" w14:textId="77777777" w:rsidR="00315336" w:rsidRPr="00315336" w:rsidRDefault="00315336" w:rsidP="00315336">
            <w:pPr>
              <w:ind w:leftChars="200" w:left="400"/>
              <w:rPr>
                <w:b/>
                <w:bCs/>
                <w:i/>
                <w:iCs/>
                <w:color w:val="008000"/>
              </w:rPr>
            </w:pPr>
            <w:r w:rsidRPr="00315336">
              <w:rPr>
                <w:b/>
                <w:bCs/>
                <w:i/>
                <w:iCs/>
                <w:color w:val="008000"/>
              </w:rPr>
              <w:t>1.Both intra- DU and intra-CU inter-DU scenarios are supported for L1/L2 mobility.</w:t>
            </w:r>
          </w:p>
          <w:p w14:paraId="2152A58D" w14:textId="77777777" w:rsidR="00315336" w:rsidRPr="00315336" w:rsidRDefault="00315336" w:rsidP="00315336">
            <w:pPr>
              <w:ind w:leftChars="200" w:left="400"/>
              <w:rPr>
                <w:b/>
                <w:bCs/>
                <w:i/>
                <w:iCs/>
                <w:color w:val="008000"/>
              </w:rPr>
            </w:pPr>
            <w:r w:rsidRPr="00315336">
              <w:rPr>
                <w:b/>
                <w:bCs/>
                <w:i/>
                <w:iCs/>
                <w:color w:val="008000"/>
              </w:rPr>
              <w:t xml:space="preserve">2.RAN3 will study the </w:t>
            </w:r>
            <w:proofErr w:type="spellStart"/>
            <w:r w:rsidRPr="00315336">
              <w:rPr>
                <w:b/>
                <w:bCs/>
                <w:i/>
                <w:iCs/>
                <w:color w:val="008000"/>
              </w:rPr>
              <w:t>signaling</w:t>
            </w:r>
            <w:proofErr w:type="spellEnd"/>
            <w:r w:rsidRPr="00315336">
              <w:rPr>
                <w:b/>
                <w:bCs/>
                <w:i/>
                <w:iCs/>
                <w:color w:val="008000"/>
              </w:rPr>
              <w:t xml:space="preserve"> impacts on below use cases following to RAN2 prioritization:</w:t>
            </w:r>
          </w:p>
          <w:p w14:paraId="7AA5E6E3" w14:textId="77777777" w:rsidR="00315336" w:rsidRPr="00315336" w:rsidRDefault="00315336" w:rsidP="00315336">
            <w:pPr>
              <w:ind w:leftChars="400" w:left="800"/>
              <w:rPr>
                <w:b/>
                <w:bCs/>
                <w:i/>
                <w:iCs/>
                <w:color w:val="008000"/>
              </w:rPr>
            </w:pPr>
            <w:r w:rsidRPr="00315336">
              <w:rPr>
                <w:b/>
                <w:bCs/>
                <w:i/>
                <w:iCs/>
                <w:color w:val="008000"/>
              </w:rPr>
              <w:lastRenderedPageBreak/>
              <w:t>-</w:t>
            </w:r>
            <w:r w:rsidRPr="00315336">
              <w:rPr>
                <w:b/>
                <w:bCs/>
                <w:i/>
                <w:iCs/>
                <w:color w:val="008000"/>
              </w:rPr>
              <w:tab/>
              <w:t>Stand alone</w:t>
            </w:r>
          </w:p>
          <w:p w14:paraId="49979C68" w14:textId="77777777" w:rsidR="00315336" w:rsidRPr="00315336" w:rsidRDefault="00315336" w:rsidP="00315336">
            <w:pPr>
              <w:ind w:leftChars="400" w:left="800"/>
              <w:rPr>
                <w:b/>
                <w:bCs/>
                <w:i/>
                <w:iCs/>
                <w:color w:val="008000"/>
              </w:rPr>
            </w:pPr>
            <w:r w:rsidRPr="00315336">
              <w:rPr>
                <w:b/>
                <w:bCs/>
                <w:i/>
                <w:iCs/>
                <w:color w:val="008000"/>
              </w:rPr>
              <w:t>-</w:t>
            </w:r>
            <w:r w:rsidRPr="00315336">
              <w:rPr>
                <w:b/>
                <w:bCs/>
                <w:i/>
                <w:iCs/>
                <w:color w:val="008000"/>
              </w:rPr>
              <w:tab/>
              <w:t xml:space="preserve">Carrier Aggregation (Change of </w:t>
            </w:r>
            <w:proofErr w:type="spellStart"/>
            <w:r w:rsidRPr="00315336">
              <w:rPr>
                <w:b/>
                <w:bCs/>
                <w:i/>
                <w:iCs/>
                <w:color w:val="008000"/>
              </w:rPr>
              <w:t>PCell</w:t>
            </w:r>
            <w:proofErr w:type="spellEnd"/>
            <w:r w:rsidRPr="00315336">
              <w:rPr>
                <w:b/>
                <w:bCs/>
                <w:i/>
                <w:iCs/>
                <w:color w:val="008000"/>
              </w:rPr>
              <w:t>)</w:t>
            </w:r>
          </w:p>
          <w:p w14:paraId="58582B0E" w14:textId="77777777" w:rsidR="00315336" w:rsidRPr="00315336" w:rsidRDefault="00315336" w:rsidP="00315336">
            <w:pPr>
              <w:ind w:leftChars="400" w:left="800"/>
              <w:rPr>
                <w:b/>
                <w:bCs/>
                <w:i/>
                <w:iCs/>
                <w:color w:val="008000"/>
              </w:rPr>
            </w:pPr>
            <w:r w:rsidRPr="00315336">
              <w:rPr>
                <w:b/>
                <w:bCs/>
                <w:i/>
                <w:iCs/>
                <w:color w:val="008000"/>
              </w:rPr>
              <w:t>-</w:t>
            </w:r>
            <w:r w:rsidRPr="00315336">
              <w:rPr>
                <w:b/>
                <w:bCs/>
                <w:i/>
                <w:iCs/>
                <w:color w:val="008000"/>
              </w:rPr>
              <w:tab/>
              <w:t xml:space="preserve">NR-DC (Change of </w:t>
            </w:r>
            <w:proofErr w:type="spellStart"/>
            <w:r w:rsidRPr="00315336">
              <w:rPr>
                <w:b/>
                <w:bCs/>
                <w:i/>
                <w:iCs/>
                <w:color w:val="008000"/>
              </w:rPr>
              <w:t>PCell</w:t>
            </w:r>
            <w:proofErr w:type="spellEnd"/>
            <w:r w:rsidRPr="00315336">
              <w:rPr>
                <w:b/>
                <w:bCs/>
                <w:i/>
                <w:iCs/>
                <w:color w:val="008000"/>
              </w:rPr>
              <w:t xml:space="preserve"> at MN, Change of </w:t>
            </w:r>
            <w:proofErr w:type="spellStart"/>
            <w:r w:rsidRPr="00315336">
              <w:rPr>
                <w:b/>
                <w:bCs/>
                <w:i/>
                <w:iCs/>
                <w:color w:val="008000"/>
              </w:rPr>
              <w:t>PScell</w:t>
            </w:r>
            <w:proofErr w:type="spellEnd"/>
            <w:r w:rsidRPr="00315336">
              <w:rPr>
                <w:b/>
                <w:bCs/>
                <w:i/>
                <w:iCs/>
                <w:color w:val="008000"/>
              </w:rPr>
              <w:t xml:space="preserve"> at SN) </w:t>
            </w:r>
          </w:p>
          <w:p w14:paraId="497899CB" w14:textId="77777777" w:rsidR="00315336" w:rsidRPr="00315336" w:rsidRDefault="00315336" w:rsidP="00315336">
            <w:pPr>
              <w:ind w:leftChars="200" w:left="400"/>
              <w:rPr>
                <w:b/>
                <w:bCs/>
                <w:i/>
                <w:iCs/>
                <w:color w:val="008000"/>
              </w:rPr>
            </w:pPr>
            <w:r w:rsidRPr="00315336">
              <w:rPr>
                <w:b/>
                <w:bCs/>
                <w:i/>
                <w:iCs/>
                <w:color w:val="008000"/>
              </w:rPr>
              <w:t xml:space="preserve">3.RAN3 will aim for a single solution for network </w:t>
            </w:r>
            <w:proofErr w:type="spellStart"/>
            <w:r w:rsidRPr="00315336">
              <w:rPr>
                <w:b/>
                <w:bCs/>
                <w:i/>
                <w:iCs/>
                <w:color w:val="008000"/>
              </w:rPr>
              <w:t>signaling</w:t>
            </w:r>
            <w:proofErr w:type="spellEnd"/>
            <w:r w:rsidRPr="00315336">
              <w:rPr>
                <w:b/>
                <w:bCs/>
                <w:i/>
                <w:iCs/>
                <w:color w:val="008000"/>
              </w:rPr>
              <w:t xml:space="preserve"> design on L1/L2 based inter-cell mobility to support all agreed scenarios. The details of solution are FFS.</w:t>
            </w:r>
          </w:p>
          <w:p w14:paraId="32B0D531" w14:textId="77777777" w:rsidR="00315336" w:rsidRPr="00315336" w:rsidRDefault="00315336" w:rsidP="00315336">
            <w:pPr>
              <w:ind w:leftChars="200" w:left="400"/>
              <w:rPr>
                <w:b/>
                <w:bCs/>
                <w:i/>
                <w:iCs/>
                <w:color w:val="008000"/>
              </w:rPr>
            </w:pPr>
            <w:r w:rsidRPr="00315336">
              <w:rPr>
                <w:b/>
                <w:bCs/>
                <w:i/>
                <w:iCs/>
                <w:color w:val="008000"/>
              </w:rPr>
              <w:t>5.RAN3 focuses on the network-controlled procedure for L1/L2 based inter-cell mobility.</w:t>
            </w:r>
          </w:p>
          <w:p w14:paraId="44EF877A" w14:textId="77777777" w:rsidR="00315336" w:rsidRPr="00315336" w:rsidRDefault="00315336" w:rsidP="00315336">
            <w:pPr>
              <w:ind w:leftChars="200" w:left="400"/>
              <w:rPr>
                <w:b/>
                <w:bCs/>
                <w:color w:val="008000"/>
              </w:rPr>
            </w:pPr>
            <w:r w:rsidRPr="00315336">
              <w:rPr>
                <w:b/>
                <w:bCs/>
                <w:i/>
                <w:iCs/>
                <w:color w:val="008000"/>
              </w:rPr>
              <w:t xml:space="preserve">7.The configuration of candidate target cell(s) for L1/L2 mobility is initiated by the </w:t>
            </w:r>
            <w:proofErr w:type="spellStart"/>
            <w:r w:rsidRPr="00315336">
              <w:rPr>
                <w:b/>
                <w:bCs/>
                <w:i/>
                <w:iCs/>
                <w:color w:val="008000"/>
              </w:rPr>
              <w:t>gNB</w:t>
            </w:r>
            <w:proofErr w:type="spellEnd"/>
            <w:r w:rsidRPr="00315336">
              <w:rPr>
                <w:b/>
                <w:bCs/>
                <w:i/>
                <w:iCs/>
                <w:color w:val="008000"/>
              </w:rPr>
              <w:t>-CU. Details are FFS.</w:t>
            </w:r>
          </w:p>
          <w:p w14:paraId="5FF5B358" w14:textId="25162617" w:rsidR="00315336" w:rsidRPr="00315336" w:rsidRDefault="00315336" w:rsidP="00315336">
            <w:pPr>
              <w:rPr>
                <w:rFonts w:ascii="Calibri" w:eastAsia="宋体" w:hAnsi="Calibri" w:cs="Calibri"/>
                <w:sz w:val="18"/>
                <w:szCs w:val="18"/>
              </w:rPr>
            </w:pPr>
            <w:r w:rsidRPr="00315336">
              <w:rPr>
                <w:b/>
                <w:bCs/>
                <w:color w:val="008000"/>
              </w:rPr>
              <w:t xml:space="preserve">For inter-DU inter-cell mobility, the UE Context Setup procedure is reused for handover configuration. </w:t>
            </w:r>
          </w:p>
        </w:tc>
      </w:tr>
    </w:tbl>
    <w:p w14:paraId="524CB086" w14:textId="77777777" w:rsidR="00951AC2" w:rsidRDefault="00951AC2" w:rsidP="006655CA">
      <w:pPr>
        <w:ind w:firstLineChars="150" w:firstLine="270"/>
        <w:rPr>
          <w:rFonts w:eastAsia="MS Mincho" w:cs="Calibri"/>
          <w:color w:val="00B050"/>
          <w:sz w:val="18"/>
          <w:szCs w:val="18"/>
        </w:rPr>
      </w:pPr>
    </w:p>
    <w:p w14:paraId="0E4CA705" w14:textId="3299D25F" w:rsidR="00034EB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we will</w:t>
      </w:r>
      <w:r w:rsidR="00CE112C">
        <w:t xml:space="preserve"> further </w:t>
      </w:r>
      <w:r w:rsidR="00E666AA">
        <w:t xml:space="preserve">discuss the </w:t>
      </w:r>
      <w:r w:rsidR="00CE112C">
        <w:t xml:space="preserve">remaining issues of </w:t>
      </w:r>
      <w:r w:rsidR="006C50D9">
        <w:t>L1/L2 based inter-cell mobility related to RAN3 impact</w:t>
      </w:r>
      <w:r w:rsidR="00E666AA">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ED8A3DD" w14:textId="5A95C734" w:rsidR="00E1379D" w:rsidRDefault="00E1379D" w:rsidP="009A08E3">
      <w:pPr>
        <w:rPr>
          <w:rFonts w:eastAsia="宋体"/>
          <w:lang w:eastAsia="zh-CN"/>
        </w:rPr>
      </w:pPr>
      <w:r>
        <w:rPr>
          <w:rFonts w:eastAsia="宋体"/>
          <w:lang w:eastAsia="zh-CN"/>
        </w:rPr>
        <w:t>In the last RAN2#119</w:t>
      </w:r>
      <w:r w:rsidR="00663ACE">
        <w:rPr>
          <w:rFonts w:eastAsia="宋体"/>
          <w:lang w:eastAsia="zh-CN"/>
        </w:rPr>
        <w:t>bis-e</w:t>
      </w:r>
      <w:r>
        <w:rPr>
          <w:rFonts w:eastAsia="宋体"/>
          <w:lang w:eastAsia="zh-CN"/>
        </w:rPr>
        <w:t xml:space="preserve"> meeting, RAN2 made the following agreements and assumptions</w:t>
      </w:r>
      <w:r w:rsidR="001630E3">
        <w:rPr>
          <w:rFonts w:eastAsia="宋体"/>
          <w:lang w:eastAsia="zh-CN"/>
        </w:rPr>
        <w:t xml:space="preserve"> [2]</w:t>
      </w:r>
      <w:r>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E3D52" w:rsidRPr="00435FE4" w14:paraId="4334CF81" w14:textId="77777777" w:rsidTr="004D1E90">
        <w:tc>
          <w:tcPr>
            <w:tcW w:w="9857" w:type="dxa"/>
            <w:shd w:val="clear" w:color="auto" w:fill="auto"/>
          </w:tcPr>
          <w:p w14:paraId="4C42AB47" w14:textId="0886B9F1" w:rsidR="00BF60BF" w:rsidRDefault="00BF60BF" w:rsidP="00BF60BF">
            <w:pPr>
              <w:pStyle w:val="Agreement"/>
              <w:numPr>
                <w:ilvl w:val="0"/>
                <w:numId w:val="0"/>
              </w:numPr>
              <w:rPr>
                <w:lang w:val="en-US"/>
              </w:rPr>
            </w:pPr>
          </w:p>
          <w:p w14:paraId="4A5EC0F0" w14:textId="77777777" w:rsidR="00BF60BF" w:rsidRPr="004C4F1C" w:rsidRDefault="00BF60BF" w:rsidP="00BF60BF">
            <w:pPr>
              <w:pStyle w:val="Agreement"/>
              <w:numPr>
                <w:ilvl w:val="0"/>
                <w:numId w:val="0"/>
              </w:numPr>
              <w:tabs>
                <w:tab w:val="left" w:pos="644"/>
              </w:tabs>
              <w:rPr>
                <w:rFonts w:eastAsia="PMingLiU" w:cs="Arial"/>
                <w:b w:val="0"/>
                <w:bCs/>
                <w:u w:val="single"/>
                <w:lang w:eastAsia="zh-TW"/>
              </w:rPr>
            </w:pPr>
            <w:r w:rsidRPr="004C4F1C">
              <w:rPr>
                <w:rFonts w:eastAsia="PMingLiU" w:cs="Arial"/>
                <w:b w:val="0"/>
                <w:bCs/>
                <w:u w:val="single"/>
                <w:lang w:eastAsia="zh-TW"/>
              </w:rPr>
              <w:t>Terminology</w:t>
            </w:r>
          </w:p>
          <w:p w14:paraId="301CA34F" w14:textId="77777777" w:rsidR="00BF60BF" w:rsidRPr="004C4F1C" w:rsidRDefault="00BF60BF" w:rsidP="00BF60BF">
            <w:pPr>
              <w:pStyle w:val="Agreement"/>
              <w:tabs>
                <w:tab w:val="clear" w:pos="1619"/>
                <w:tab w:val="num" w:pos="644"/>
              </w:tabs>
              <w:ind w:left="644"/>
              <w:rPr>
                <w:rFonts w:cs="Arial"/>
              </w:rPr>
            </w:pPr>
            <w:r w:rsidRPr="004C4F1C">
              <w:rPr>
                <w:rFonts w:cs="Arial"/>
              </w:rPr>
              <w:t xml:space="preserve">RAN2 to use “LTM” as term for the L1/L2-triggered mobility. </w:t>
            </w:r>
          </w:p>
          <w:p w14:paraId="55B1EBA9" w14:textId="77777777" w:rsidR="00BF60BF" w:rsidRPr="004C4F1C" w:rsidRDefault="00BF60BF" w:rsidP="00BF60BF">
            <w:pPr>
              <w:pStyle w:val="Agreement"/>
              <w:tabs>
                <w:tab w:val="clear" w:pos="1619"/>
                <w:tab w:val="num" w:pos="644"/>
              </w:tabs>
              <w:ind w:left="644"/>
              <w:rPr>
                <w:rFonts w:cs="Arial"/>
              </w:rPr>
            </w:pPr>
            <w:r w:rsidRPr="004C4F1C">
              <w:rPr>
                <w:rFonts w:cs="Arial"/>
              </w:rPr>
              <w:t>Use the term “cell switch” for the procedure of triggering change of cells via the LTM feature</w:t>
            </w:r>
          </w:p>
          <w:p w14:paraId="25AA83B2" w14:textId="77777777" w:rsidR="00BF60BF" w:rsidRPr="004C4F1C" w:rsidRDefault="00BF60BF" w:rsidP="00BF60BF">
            <w:pPr>
              <w:pStyle w:val="Agreement"/>
              <w:tabs>
                <w:tab w:val="clear" w:pos="1619"/>
                <w:tab w:val="num" w:pos="644"/>
              </w:tabs>
              <w:ind w:left="644"/>
              <w:rPr>
                <w:rFonts w:cs="Arial"/>
              </w:rPr>
            </w:pPr>
            <w:r w:rsidRPr="004C4F1C">
              <w:rPr>
                <w:rFonts w:cs="Arial"/>
              </w:rPr>
              <w:t>Use the term “Subsequent” LTM for the case when cell switch between L1/L2 mobility candidates is done without RRC reconfiguration in between.</w:t>
            </w:r>
          </w:p>
          <w:p w14:paraId="198AFA37" w14:textId="77777777" w:rsidR="00BF60BF" w:rsidRDefault="00BF60BF" w:rsidP="00BF60BF">
            <w:pPr>
              <w:pStyle w:val="Doc-text2"/>
              <w:ind w:left="0" w:firstLine="0"/>
              <w:rPr>
                <w:rFonts w:eastAsia="PMingLiU" w:cs="Arial"/>
                <w:lang w:eastAsia="zh-TW"/>
              </w:rPr>
            </w:pPr>
          </w:p>
          <w:p w14:paraId="03ADCC74" w14:textId="77777777" w:rsidR="00BF60BF" w:rsidRPr="00E1101E" w:rsidRDefault="00BF60BF" w:rsidP="00BF60BF">
            <w:pPr>
              <w:pStyle w:val="Doc-text2"/>
              <w:ind w:left="0" w:firstLine="0"/>
              <w:rPr>
                <w:rFonts w:eastAsia="PMingLiU" w:cs="Arial"/>
                <w:u w:val="single"/>
                <w:lang w:eastAsia="zh-TW"/>
              </w:rPr>
            </w:pPr>
            <w:r w:rsidRPr="00E1101E">
              <w:rPr>
                <w:rFonts w:eastAsia="PMingLiU" w:cs="Arial" w:hint="eastAsia"/>
                <w:u w:val="single"/>
                <w:lang w:eastAsia="zh-TW"/>
              </w:rPr>
              <w:t>T</w:t>
            </w:r>
            <w:r w:rsidRPr="00E1101E">
              <w:rPr>
                <w:rFonts w:eastAsia="PMingLiU" w:cs="Arial"/>
                <w:u w:val="single"/>
                <w:lang w:eastAsia="zh-TW"/>
              </w:rPr>
              <w:t>arget performance enhancements</w:t>
            </w:r>
          </w:p>
          <w:p w14:paraId="3D8921A8" w14:textId="77777777" w:rsidR="00BF60BF" w:rsidRPr="00E1101E" w:rsidRDefault="00BF60BF" w:rsidP="00BF60BF">
            <w:pPr>
              <w:pStyle w:val="Agreement"/>
              <w:tabs>
                <w:tab w:val="clear" w:pos="1619"/>
                <w:tab w:val="left" w:pos="644"/>
              </w:tabs>
              <w:ind w:left="644"/>
              <w:rPr>
                <w:rFonts w:cs="Arial"/>
              </w:rPr>
            </w:pPr>
            <w:r w:rsidRPr="00E1101E">
              <w:rPr>
                <w:rFonts w:cs="Arial"/>
              </w:rPr>
              <w:t xml:space="preserve">No </w:t>
            </w:r>
            <w:r w:rsidRPr="00E1101E">
              <w:rPr>
                <w:rFonts w:cs="Arial" w:hint="eastAsia"/>
              </w:rPr>
              <w:t xml:space="preserve">security update </w:t>
            </w:r>
            <w:r w:rsidRPr="00E1101E">
              <w:rPr>
                <w:rFonts w:cs="Arial"/>
              </w:rPr>
              <w:t xml:space="preserve">support </w:t>
            </w:r>
            <w:r w:rsidRPr="00E1101E">
              <w:rPr>
                <w:rFonts w:cs="Arial" w:hint="eastAsia"/>
              </w:rPr>
              <w:t xml:space="preserve">in </w:t>
            </w:r>
            <w:r w:rsidRPr="00E1101E">
              <w:rPr>
                <w:rFonts w:cs="Arial"/>
              </w:rPr>
              <w:t xml:space="preserve">Rel-18 with L1/L2 </w:t>
            </w:r>
            <w:r w:rsidRPr="00E1101E">
              <w:rPr>
                <w:rFonts w:cs="Arial" w:hint="eastAsia"/>
              </w:rPr>
              <w:t xml:space="preserve">based </w:t>
            </w:r>
            <w:r w:rsidRPr="00E1101E">
              <w:rPr>
                <w:rFonts w:cs="Arial"/>
              </w:rPr>
              <w:t>mobility</w:t>
            </w:r>
            <w:r w:rsidRPr="00E1101E">
              <w:rPr>
                <w:rFonts w:cs="Arial" w:hint="eastAsia"/>
              </w:rPr>
              <w:t>.</w:t>
            </w:r>
          </w:p>
          <w:p w14:paraId="50DD079E" w14:textId="77777777" w:rsidR="00BF60BF" w:rsidRPr="00E1101E" w:rsidRDefault="00BF60BF" w:rsidP="00BF60BF">
            <w:pPr>
              <w:pStyle w:val="Agreement"/>
              <w:tabs>
                <w:tab w:val="clear" w:pos="1619"/>
                <w:tab w:val="left" w:pos="644"/>
              </w:tabs>
              <w:ind w:left="644"/>
              <w:rPr>
                <w:rFonts w:cs="Arial"/>
              </w:rPr>
            </w:pPr>
            <w:r w:rsidRPr="00E1101E">
              <w:rPr>
                <w:rFonts w:cs="Arial"/>
              </w:rPr>
              <w:t>FFS whether ASN.1 decoding and validity</w:t>
            </w:r>
            <w:r w:rsidRPr="00E1101E">
              <w:rPr>
                <w:rFonts w:cs="Arial" w:hint="eastAsia"/>
              </w:rPr>
              <w:t>/</w:t>
            </w:r>
            <w:r w:rsidRPr="00E1101E">
              <w:rPr>
                <w:rFonts w:cs="Arial"/>
              </w:rPr>
              <w:t>compliance check</w:t>
            </w:r>
            <w:r w:rsidRPr="00E1101E">
              <w:rPr>
                <w:rFonts w:cs="Arial" w:hint="eastAsia"/>
              </w:rPr>
              <w:t xml:space="preserve"> of candidate cell configuration are performed upon reception of the candidate cells configuration.</w:t>
            </w:r>
            <w:r w:rsidRPr="00E1101E">
              <w:rPr>
                <w:rFonts w:cs="Arial"/>
              </w:rPr>
              <w:t xml:space="preserve"> FFS if this need to be specified. </w:t>
            </w:r>
          </w:p>
          <w:p w14:paraId="4A7A0D38" w14:textId="77777777" w:rsidR="00BF60BF" w:rsidRPr="00E1101E" w:rsidRDefault="00BF60BF" w:rsidP="00BF60BF">
            <w:pPr>
              <w:pStyle w:val="Agreement"/>
              <w:tabs>
                <w:tab w:val="clear" w:pos="1619"/>
                <w:tab w:val="left" w:pos="644"/>
              </w:tabs>
              <w:ind w:left="644"/>
              <w:rPr>
                <w:rFonts w:cs="Arial"/>
              </w:rPr>
            </w:pPr>
            <w:r w:rsidRPr="00E1101E">
              <w:rPr>
                <w:rFonts w:cs="Arial" w:hint="eastAsia"/>
              </w:rPr>
              <w:t xml:space="preserve">For UE processing, the following </w:t>
            </w:r>
            <w:r w:rsidRPr="00E1101E">
              <w:rPr>
                <w:rFonts w:cs="Arial"/>
              </w:rPr>
              <w:t>(not exhaustive) is assumed to</w:t>
            </w:r>
            <w:r w:rsidRPr="00E1101E">
              <w:rPr>
                <w:rFonts w:cs="Arial" w:hint="eastAsia"/>
              </w:rPr>
              <w:t xml:space="preserve"> be performed after </w:t>
            </w:r>
            <w:r w:rsidRPr="00E1101E">
              <w:rPr>
                <w:rFonts w:cs="Arial"/>
              </w:rPr>
              <w:t>receiving</w:t>
            </w:r>
            <w:r w:rsidRPr="00E1101E">
              <w:rPr>
                <w:rFonts w:cs="Arial" w:hint="eastAsia"/>
              </w:rPr>
              <w:t xml:space="preserve"> the cell switch command</w:t>
            </w:r>
            <w:r w:rsidRPr="00E1101E">
              <w:rPr>
                <w:rFonts w:cs="Arial"/>
              </w:rPr>
              <w:t>:</w:t>
            </w:r>
          </w:p>
          <w:p w14:paraId="4759E87F" w14:textId="77777777" w:rsidR="00BF60BF" w:rsidRPr="00E1101E" w:rsidRDefault="00BF60BF" w:rsidP="00BF60BF">
            <w:pPr>
              <w:pStyle w:val="Agreement"/>
              <w:numPr>
                <w:ilvl w:val="0"/>
                <w:numId w:val="0"/>
              </w:numPr>
              <w:tabs>
                <w:tab w:val="left" w:pos="644"/>
              </w:tabs>
              <w:ind w:left="644"/>
              <w:rPr>
                <w:rFonts w:cs="Arial"/>
              </w:rPr>
            </w:pPr>
            <w:r w:rsidRPr="00E1101E">
              <w:rPr>
                <w:rFonts w:cs="Arial"/>
              </w:rPr>
              <w:t xml:space="preserve">MAC/RLC </w:t>
            </w:r>
            <w:r w:rsidRPr="00E1101E">
              <w:rPr>
                <w:rFonts w:cs="Arial" w:hint="eastAsia"/>
              </w:rPr>
              <w:t>reset (</w:t>
            </w:r>
            <w:r w:rsidRPr="00E1101E">
              <w:rPr>
                <w:rFonts w:cs="Arial"/>
              </w:rPr>
              <w:t>when configured</w:t>
            </w:r>
            <w:r w:rsidRPr="00E1101E">
              <w:rPr>
                <w:rFonts w:cs="Arial" w:hint="eastAsia"/>
              </w:rPr>
              <w:t>)</w:t>
            </w:r>
            <w:r w:rsidRPr="00E1101E">
              <w:rPr>
                <w:rFonts w:cs="Arial"/>
              </w:rPr>
              <w:t xml:space="preserve"> </w:t>
            </w:r>
          </w:p>
          <w:p w14:paraId="5F393118" w14:textId="77777777" w:rsidR="00BF60BF" w:rsidRPr="00E1101E" w:rsidRDefault="00BF60BF" w:rsidP="00BF60BF">
            <w:pPr>
              <w:pStyle w:val="Agreement"/>
              <w:numPr>
                <w:ilvl w:val="0"/>
                <w:numId w:val="0"/>
              </w:numPr>
              <w:tabs>
                <w:tab w:val="left" w:pos="644"/>
              </w:tabs>
              <w:ind w:left="644"/>
              <w:rPr>
                <w:rFonts w:cs="Arial"/>
              </w:rPr>
            </w:pPr>
            <w:r w:rsidRPr="00E1101E">
              <w:rPr>
                <w:rFonts w:cs="Arial"/>
              </w:rPr>
              <w:t>RF retuning</w:t>
            </w:r>
            <w:r w:rsidRPr="00E1101E">
              <w:rPr>
                <w:rFonts w:cs="Arial" w:hint="eastAsia"/>
              </w:rPr>
              <w:t xml:space="preserve"> (</w:t>
            </w:r>
            <w:r w:rsidRPr="00E1101E">
              <w:rPr>
                <w:rFonts w:cs="Arial"/>
              </w:rPr>
              <w:t>e.g.</w:t>
            </w:r>
            <w:r w:rsidRPr="00E1101E">
              <w:rPr>
                <w:rFonts w:cs="Arial" w:hint="eastAsia"/>
              </w:rPr>
              <w:t xml:space="preserve"> needed for inter-frequency)</w:t>
            </w:r>
            <w:r w:rsidRPr="00E1101E">
              <w:rPr>
                <w:rFonts w:cs="Arial"/>
              </w:rPr>
              <w:t xml:space="preserve">, baseband retuning </w:t>
            </w:r>
          </w:p>
          <w:p w14:paraId="301D4135" w14:textId="77777777" w:rsidR="00BF60BF" w:rsidRPr="00E1101E" w:rsidRDefault="00BF60BF" w:rsidP="00BF60BF">
            <w:pPr>
              <w:pStyle w:val="Agreement"/>
              <w:tabs>
                <w:tab w:val="clear" w:pos="1619"/>
                <w:tab w:val="left" w:pos="644"/>
              </w:tabs>
              <w:ind w:left="644"/>
              <w:rPr>
                <w:rFonts w:cs="Arial"/>
              </w:rPr>
            </w:pPr>
            <w:r w:rsidRPr="00E1101E">
              <w:rPr>
                <w:rFonts w:cs="Arial"/>
              </w:rPr>
              <w:t xml:space="preserve">R2 assumes that the following items may be discussed by RAN1 and RAN4 (and may be scenario specific): </w:t>
            </w:r>
          </w:p>
          <w:p w14:paraId="6D5B5FC6" w14:textId="77777777" w:rsidR="00BF60BF" w:rsidRPr="00E1101E" w:rsidRDefault="00BF60BF" w:rsidP="00BF60BF">
            <w:pPr>
              <w:pStyle w:val="Agreement"/>
              <w:numPr>
                <w:ilvl w:val="0"/>
                <w:numId w:val="0"/>
              </w:numPr>
              <w:tabs>
                <w:tab w:val="left" w:pos="644"/>
              </w:tabs>
              <w:ind w:left="644"/>
              <w:rPr>
                <w:rFonts w:cs="Arial"/>
              </w:rPr>
            </w:pPr>
            <w:r w:rsidRPr="00E1101E">
              <w:rPr>
                <w:rFonts w:cs="Arial"/>
              </w:rPr>
              <w:t xml:space="preserve">- Whether </w:t>
            </w:r>
            <w:r w:rsidRPr="00E1101E">
              <w:rPr>
                <w:rFonts w:cs="Arial" w:hint="eastAsia"/>
              </w:rPr>
              <w:t>to p</w:t>
            </w:r>
            <w:r w:rsidRPr="00E1101E">
              <w:rPr>
                <w:rFonts w:cs="Arial"/>
              </w:rPr>
              <w:t xml:space="preserve">erform DL synchronization to </w:t>
            </w:r>
            <w:r w:rsidRPr="00E1101E">
              <w:rPr>
                <w:rFonts w:cs="Arial" w:hint="eastAsia"/>
              </w:rPr>
              <w:t>candidate/</w:t>
            </w:r>
            <w:r w:rsidRPr="00E1101E">
              <w:rPr>
                <w:rFonts w:cs="Arial"/>
              </w:rPr>
              <w:t>target cell</w:t>
            </w:r>
            <w:r w:rsidRPr="00E1101E">
              <w:rPr>
                <w:rFonts w:cs="Arial" w:hint="eastAsia"/>
              </w:rPr>
              <w:t xml:space="preserve"> </w:t>
            </w:r>
            <w:r w:rsidRPr="00E1101E">
              <w:rPr>
                <w:rFonts w:cs="Arial"/>
              </w:rPr>
              <w:t>before receiving</w:t>
            </w:r>
            <w:r w:rsidRPr="00E1101E">
              <w:rPr>
                <w:rFonts w:cs="Arial" w:hint="eastAsia"/>
              </w:rPr>
              <w:t xml:space="preserve"> the</w:t>
            </w:r>
            <w:r w:rsidRPr="00E1101E">
              <w:rPr>
                <w:rFonts w:cs="Arial"/>
              </w:rPr>
              <w:t xml:space="preserve"> cell switch command. R2 assumes this is feasible at least for the case that the target cell is already an active serving cell.</w:t>
            </w:r>
          </w:p>
          <w:p w14:paraId="657620BE" w14:textId="77777777" w:rsidR="00BF60BF" w:rsidRPr="00E1101E" w:rsidRDefault="00BF60BF" w:rsidP="00BF60BF">
            <w:pPr>
              <w:pStyle w:val="Agreement"/>
              <w:numPr>
                <w:ilvl w:val="0"/>
                <w:numId w:val="0"/>
              </w:numPr>
              <w:tabs>
                <w:tab w:val="left" w:pos="644"/>
              </w:tabs>
              <w:ind w:left="644"/>
              <w:rPr>
                <w:rFonts w:cs="Arial"/>
              </w:rPr>
            </w:pPr>
            <w:r w:rsidRPr="00E1101E">
              <w:rPr>
                <w:rFonts w:cs="Arial"/>
              </w:rPr>
              <w:t xml:space="preserve">- Whether to </w:t>
            </w:r>
            <w:r w:rsidRPr="00E1101E">
              <w:rPr>
                <w:rFonts w:cs="Arial" w:hint="eastAsia"/>
              </w:rPr>
              <w:t>support of performing</w:t>
            </w:r>
            <w:r w:rsidRPr="00E1101E">
              <w:rPr>
                <w:rFonts w:cs="Arial"/>
              </w:rPr>
              <w:t xml:space="preserve"> </w:t>
            </w:r>
            <w:r w:rsidRPr="00E1101E">
              <w:rPr>
                <w:rFonts w:cs="Arial" w:hint="eastAsia"/>
              </w:rPr>
              <w:t>TRS tracking</w:t>
            </w:r>
            <w:r w:rsidRPr="00E1101E">
              <w:rPr>
                <w:rFonts w:cs="Arial"/>
              </w:rPr>
              <w:t xml:space="preserve"> and</w:t>
            </w:r>
            <w:r w:rsidRPr="00E1101E">
              <w:rPr>
                <w:rFonts w:cs="Arial" w:hint="eastAsia"/>
              </w:rPr>
              <w:t xml:space="preserve"> CSI</w:t>
            </w:r>
            <w:r w:rsidRPr="00E1101E">
              <w:rPr>
                <w:rFonts w:cs="Arial"/>
              </w:rPr>
              <w:t xml:space="preserve"> measurement </w:t>
            </w:r>
            <w:r w:rsidRPr="00E1101E">
              <w:rPr>
                <w:rFonts w:cs="Arial" w:hint="eastAsia"/>
              </w:rPr>
              <w:t>of candidate/target cell</w:t>
            </w:r>
            <w:r w:rsidRPr="00E1101E">
              <w:rPr>
                <w:rFonts w:cs="Arial"/>
              </w:rPr>
              <w:t xml:space="preserve"> before/by cell switch command</w:t>
            </w:r>
          </w:p>
          <w:p w14:paraId="7FD315ED" w14:textId="77777777" w:rsidR="00BF60BF" w:rsidRPr="00E1101E" w:rsidRDefault="00BF60BF" w:rsidP="00BF60BF">
            <w:pPr>
              <w:pStyle w:val="Agreement"/>
              <w:tabs>
                <w:tab w:val="clear" w:pos="1619"/>
                <w:tab w:val="left" w:pos="644"/>
              </w:tabs>
              <w:ind w:left="644"/>
              <w:rPr>
                <w:rFonts w:cs="Arial"/>
              </w:rPr>
            </w:pPr>
            <w:r w:rsidRPr="00E1101E">
              <w:rPr>
                <w:rFonts w:cs="Arial" w:hint="eastAsia"/>
              </w:rPr>
              <w:t>L1L2 based mobility supports</w:t>
            </w:r>
            <w:r w:rsidRPr="00E1101E">
              <w:rPr>
                <w:rFonts w:cs="Arial"/>
              </w:rPr>
              <w:t xml:space="preserve"> </w:t>
            </w:r>
            <w:r w:rsidRPr="00E1101E">
              <w:rPr>
                <w:rFonts w:cs="Arial" w:hint="eastAsia"/>
              </w:rPr>
              <w:t xml:space="preserve">the following </w:t>
            </w:r>
            <w:r w:rsidRPr="00E1101E">
              <w:rPr>
                <w:rFonts w:cs="Arial"/>
              </w:rPr>
              <w:t>CA scenario</w:t>
            </w:r>
            <w:r w:rsidRPr="00E1101E">
              <w:rPr>
                <w:rFonts w:cs="Arial" w:hint="eastAsia"/>
              </w:rPr>
              <w:t>s</w:t>
            </w:r>
            <w:r w:rsidRPr="00E1101E">
              <w:rPr>
                <w:rFonts w:cs="Arial"/>
              </w:rPr>
              <w:t>:</w:t>
            </w:r>
          </w:p>
          <w:p w14:paraId="5FFD1D6E" w14:textId="77777777" w:rsidR="00BF60BF" w:rsidRPr="00E1101E" w:rsidRDefault="00BF60BF" w:rsidP="00BF60BF">
            <w:pPr>
              <w:pStyle w:val="Agreement"/>
              <w:numPr>
                <w:ilvl w:val="0"/>
                <w:numId w:val="0"/>
              </w:numPr>
              <w:tabs>
                <w:tab w:val="left" w:pos="644"/>
              </w:tabs>
              <w:ind w:left="644"/>
              <w:rPr>
                <w:rFonts w:cs="Arial"/>
              </w:rPr>
            </w:pPr>
            <w:proofErr w:type="spellStart"/>
            <w:r w:rsidRPr="00E1101E">
              <w:rPr>
                <w:rFonts w:cs="Arial" w:hint="eastAsia"/>
              </w:rPr>
              <w:t>PCell</w:t>
            </w:r>
            <w:proofErr w:type="spellEnd"/>
            <w:r w:rsidRPr="00E1101E">
              <w:rPr>
                <w:rFonts w:cs="Arial" w:hint="eastAsia"/>
              </w:rPr>
              <w:t xml:space="preserve"> change without </w:t>
            </w:r>
            <w:proofErr w:type="spellStart"/>
            <w:r w:rsidRPr="00E1101E">
              <w:rPr>
                <w:rFonts w:cs="Arial" w:hint="eastAsia"/>
              </w:rPr>
              <w:t>SCell</w:t>
            </w:r>
            <w:proofErr w:type="spellEnd"/>
            <w:r w:rsidRPr="00E1101E">
              <w:rPr>
                <w:rFonts w:cs="Arial" w:hint="eastAsia"/>
              </w:rPr>
              <w:t xml:space="preserve"> change</w:t>
            </w:r>
          </w:p>
          <w:p w14:paraId="0C5EFA61" w14:textId="77777777" w:rsidR="00BF60BF" w:rsidRPr="00E1101E" w:rsidRDefault="00BF60BF" w:rsidP="00BF60BF">
            <w:pPr>
              <w:pStyle w:val="Agreement"/>
              <w:numPr>
                <w:ilvl w:val="0"/>
                <w:numId w:val="0"/>
              </w:numPr>
              <w:tabs>
                <w:tab w:val="left" w:pos="644"/>
              </w:tabs>
              <w:ind w:left="644"/>
              <w:rPr>
                <w:rFonts w:cs="Arial"/>
              </w:rPr>
            </w:pPr>
            <w:proofErr w:type="spellStart"/>
            <w:r w:rsidRPr="00E1101E">
              <w:rPr>
                <w:rFonts w:cs="Arial" w:hint="eastAsia"/>
              </w:rPr>
              <w:t>PCell</w:t>
            </w:r>
            <w:proofErr w:type="spellEnd"/>
            <w:r w:rsidRPr="00E1101E">
              <w:rPr>
                <w:rFonts w:cs="Arial" w:hint="eastAsia"/>
              </w:rPr>
              <w:t xml:space="preserve"> change with </w:t>
            </w:r>
            <w:proofErr w:type="spellStart"/>
            <w:r w:rsidRPr="00E1101E">
              <w:rPr>
                <w:rFonts w:cs="Arial" w:hint="eastAsia"/>
              </w:rPr>
              <w:t>SCell</w:t>
            </w:r>
            <w:proofErr w:type="spellEnd"/>
            <w:r w:rsidRPr="00E1101E">
              <w:rPr>
                <w:rFonts w:cs="Arial" w:hint="eastAsia"/>
              </w:rPr>
              <w:t xml:space="preserve"> change</w:t>
            </w:r>
          </w:p>
          <w:p w14:paraId="32B8008E" w14:textId="77777777" w:rsidR="00BF60BF" w:rsidRPr="00BF60BF" w:rsidRDefault="00BF60BF" w:rsidP="00BF60BF">
            <w:pPr>
              <w:pStyle w:val="Agreement"/>
              <w:tabs>
                <w:tab w:val="clear" w:pos="1619"/>
                <w:tab w:val="left" w:pos="644"/>
              </w:tabs>
              <w:ind w:left="644"/>
              <w:rPr>
                <w:rFonts w:cs="Arial"/>
              </w:rPr>
            </w:pPr>
            <w:r w:rsidRPr="00BF60BF">
              <w:rPr>
                <w:rFonts w:cs="Arial" w:hint="eastAsia"/>
              </w:rPr>
              <w:t xml:space="preserve">Support </w:t>
            </w:r>
            <w:r w:rsidRPr="00BF60BF">
              <w:rPr>
                <w:rFonts w:cs="Arial"/>
              </w:rPr>
              <w:t xml:space="preserve">NR-DC </w:t>
            </w:r>
            <w:r w:rsidRPr="00BF60BF">
              <w:rPr>
                <w:rFonts w:cs="Arial" w:hint="eastAsia"/>
              </w:rPr>
              <w:t xml:space="preserve">scenario in L1L2 based mobility, at least for the </w:t>
            </w:r>
            <w:proofErr w:type="spellStart"/>
            <w:r w:rsidRPr="00BF60BF">
              <w:rPr>
                <w:rFonts w:cs="Arial" w:hint="eastAsia"/>
              </w:rPr>
              <w:t>PSCell</w:t>
            </w:r>
            <w:proofErr w:type="spellEnd"/>
            <w:r w:rsidRPr="00BF60BF">
              <w:rPr>
                <w:rFonts w:cs="Arial" w:hint="eastAsia"/>
              </w:rPr>
              <w:t xml:space="preserve"> change without </w:t>
            </w:r>
            <w:r w:rsidRPr="00BF60BF">
              <w:rPr>
                <w:rFonts w:cs="Arial"/>
              </w:rPr>
              <w:t>MN involvement</w:t>
            </w:r>
            <w:r w:rsidRPr="00BF60BF">
              <w:rPr>
                <w:rFonts w:cs="Arial" w:hint="eastAsia"/>
              </w:rPr>
              <w:t xml:space="preserve"> case</w:t>
            </w:r>
            <w:r w:rsidRPr="00BF60BF">
              <w:rPr>
                <w:rFonts w:cs="Arial"/>
              </w:rPr>
              <w:t xml:space="preserve">, i.e. intra-SN. </w:t>
            </w:r>
          </w:p>
          <w:p w14:paraId="57FA0C98" w14:textId="77777777" w:rsidR="00BF60BF" w:rsidRPr="00E1101E" w:rsidRDefault="00BF60BF" w:rsidP="00BF60BF">
            <w:pPr>
              <w:pStyle w:val="Doc-text2"/>
              <w:ind w:left="0" w:firstLine="0"/>
              <w:rPr>
                <w:rFonts w:eastAsia="PMingLiU" w:cs="Arial"/>
                <w:lang w:eastAsia="zh-TW"/>
              </w:rPr>
            </w:pPr>
          </w:p>
          <w:p w14:paraId="2EC20839" w14:textId="77777777" w:rsidR="00BF60BF" w:rsidRPr="004C4F1C" w:rsidRDefault="00BF60BF" w:rsidP="00BF60BF">
            <w:pPr>
              <w:pStyle w:val="Agreement"/>
              <w:numPr>
                <w:ilvl w:val="0"/>
                <w:numId w:val="0"/>
              </w:numPr>
              <w:tabs>
                <w:tab w:val="left" w:pos="644"/>
              </w:tabs>
              <w:rPr>
                <w:rFonts w:eastAsia="PMingLiU" w:cs="Arial"/>
                <w:b w:val="0"/>
                <w:bCs/>
                <w:u w:val="single"/>
                <w:lang w:eastAsia="zh-TW"/>
              </w:rPr>
            </w:pPr>
            <w:r w:rsidRPr="004C4F1C">
              <w:rPr>
                <w:rFonts w:eastAsia="PMingLiU" w:cs="Arial"/>
                <w:b w:val="0"/>
                <w:bCs/>
                <w:u w:val="single"/>
                <w:lang w:eastAsia="zh-TW"/>
              </w:rPr>
              <w:t>L1 measurements and beam indication</w:t>
            </w:r>
          </w:p>
          <w:p w14:paraId="64C246D9" w14:textId="77777777" w:rsidR="00BF60BF" w:rsidRPr="004C4F1C" w:rsidRDefault="00BF60BF" w:rsidP="00BF60BF">
            <w:pPr>
              <w:pStyle w:val="Agreement"/>
              <w:tabs>
                <w:tab w:val="clear" w:pos="1619"/>
                <w:tab w:val="num" w:pos="644"/>
              </w:tabs>
              <w:ind w:left="644"/>
              <w:jc w:val="both"/>
              <w:rPr>
                <w:rFonts w:cs="Arial"/>
              </w:rPr>
            </w:pPr>
            <w:r w:rsidRPr="004C4F1C">
              <w:rPr>
                <w:rFonts w:cs="Arial"/>
              </w:rPr>
              <w:lastRenderedPageBreak/>
              <w:t xml:space="preserve">RAN2 assumes that RAN1 will drive discussions on L1 measurement enhancements, if any. If RAN1 identifies the need for e.g. event reporting, filtering etc, RAN2 can then be involved if needed. </w:t>
            </w:r>
          </w:p>
          <w:p w14:paraId="0C24F25D" w14:textId="77777777" w:rsidR="00BF60BF" w:rsidRPr="004C4F1C" w:rsidRDefault="00BF60BF" w:rsidP="00BF60BF">
            <w:pPr>
              <w:pStyle w:val="Agreement"/>
              <w:tabs>
                <w:tab w:val="clear" w:pos="1619"/>
                <w:tab w:val="num" w:pos="644"/>
              </w:tabs>
              <w:ind w:left="644"/>
              <w:jc w:val="both"/>
              <w:rPr>
                <w:rFonts w:cs="Arial"/>
              </w:rPr>
            </w:pPr>
            <w:r w:rsidRPr="004C4F1C">
              <w:rPr>
                <w:rFonts w:cs="Arial"/>
              </w:rPr>
              <w:t>Inter-</w:t>
            </w:r>
            <w:proofErr w:type="spellStart"/>
            <w:r w:rsidRPr="004C4F1C">
              <w:rPr>
                <w:rFonts w:cs="Arial"/>
              </w:rPr>
              <w:t>freq</w:t>
            </w:r>
            <w:proofErr w:type="spellEnd"/>
            <w:r w:rsidRPr="004C4F1C">
              <w:rPr>
                <w:rFonts w:cs="Arial"/>
              </w:rPr>
              <w:t xml:space="preserve"> L1L2 mobility: R2 Confirms that For L1L2 mobility inter-</w:t>
            </w:r>
            <w:proofErr w:type="spellStart"/>
            <w:r w:rsidRPr="004C4F1C">
              <w:rPr>
                <w:rFonts w:cs="Arial"/>
              </w:rPr>
              <w:t>freq</w:t>
            </w:r>
            <w:proofErr w:type="spellEnd"/>
            <w:r w:rsidRPr="004C4F1C">
              <w:rPr>
                <w:rFonts w:cs="Arial"/>
              </w:rPr>
              <w:t xml:space="preserve"> scenarios in general should be supported (including mobility to inter-frequency cell that is not a current serving cell), including the support of inter-frequency L1 measurements, if feasible by R4 and R1.</w:t>
            </w:r>
          </w:p>
          <w:p w14:paraId="0072931C" w14:textId="77777777" w:rsidR="00BF60BF" w:rsidRPr="004C4F1C" w:rsidRDefault="00BF60BF" w:rsidP="00BF60BF">
            <w:pPr>
              <w:pStyle w:val="Agreement"/>
              <w:tabs>
                <w:tab w:val="clear" w:pos="1619"/>
                <w:tab w:val="num" w:pos="644"/>
              </w:tabs>
              <w:ind w:left="644"/>
              <w:jc w:val="both"/>
              <w:rPr>
                <w:rFonts w:cs="Arial"/>
              </w:rPr>
            </w:pPr>
            <w:r w:rsidRPr="004C4F1C">
              <w:rPr>
                <w:rFonts w:cs="Arial"/>
              </w:rPr>
              <w:t>RAN2 assumes that whether to use the unified TCI framework as the baseline for beam indication for L1L2 mobility is up to RAN1 (RAN2 observes that L1/L2 mobility need to support inter-</w:t>
            </w:r>
            <w:proofErr w:type="spellStart"/>
            <w:r w:rsidRPr="004C4F1C">
              <w:rPr>
                <w:rFonts w:cs="Arial"/>
              </w:rPr>
              <w:t>freq</w:t>
            </w:r>
            <w:proofErr w:type="spellEnd"/>
            <w:r w:rsidRPr="004C4F1C">
              <w:rPr>
                <w:rFonts w:cs="Arial"/>
              </w:rPr>
              <w:t xml:space="preserve"> cases). </w:t>
            </w:r>
          </w:p>
          <w:p w14:paraId="46824AED" w14:textId="77777777" w:rsidR="00BF60BF" w:rsidRPr="004C4F1C" w:rsidRDefault="00BF60BF" w:rsidP="00BF60BF">
            <w:pPr>
              <w:pStyle w:val="Doc-text2"/>
              <w:ind w:left="0" w:firstLine="0"/>
              <w:rPr>
                <w:rFonts w:cs="Arial"/>
              </w:rPr>
            </w:pPr>
          </w:p>
          <w:p w14:paraId="0F8130F5" w14:textId="77777777" w:rsidR="00BF60BF" w:rsidRPr="004C4F1C" w:rsidRDefault="00BF60BF" w:rsidP="00BF60BF">
            <w:pPr>
              <w:pStyle w:val="Agreement"/>
              <w:numPr>
                <w:ilvl w:val="0"/>
                <w:numId w:val="0"/>
              </w:numPr>
              <w:tabs>
                <w:tab w:val="left" w:pos="644"/>
              </w:tabs>
              <w:rPr>
                <w:rFonts w:eastAsia="宋体" w:cs="Arial"/>
                <w:b w:val="0"/>
                <w:bCs/>
                <w:u w:val="single"/>
                <w:lang w:val="en-US" w:eastAsia="zh-CN"/>
              </w:rPr>
            </w:pPr>
            <w:r w:rsidRPr="004C4F1C">
              <w:rPr>
                <w:rFonts w:eastAsia="宋体" w:cs="Arial"/>
                <w:b w:val="0"/>
                <w:bCs/>
                <w:u w:val="single"/>
                <w:lang w:val="en-US" w:eastAsia="zh-CN"/>
              </w:rPr>
              <w:t>RRC</w:t>
            </w:r>
          </w:p>
          <w:p w14:paraId="6A3FD130" w14:textId="77777777" w:rsidR="00BF60BF" w:rsidRPr="00BF60BF" w:rsidRDefault="00BF60BF" w:rsidP="00BF60BF">
            <w:pPr>
              <w:pStyle w:val="Agreement"/>
              <w:tabs>
                <w:tab w:val="clear" w:pos="1619"/>
                <w:tab w:val="num" w:pos="644"/>
              </w:tabs>
              <w:ind w:left="644"/>
              <w:rPr>
                <w:rFonts w:cs="Arial"/>
                <w:lang w:val="en-US"/>
              </w:rPr>
            </w:pPr>
            <w:r w:rsidRPr="00BF60BF">
              <w:rPr>
                <w:rFonts w:cs="Arial"/>
                <w:lang w:val="en-US"/>
              </w:rPr>
              <w:t>A L1/L2 inter-cell mobility candidate (target) configuration is received within an RRC message before the L1/L2 dynamic switch is triggered.</w:t>
            </w:r>
          </w:p>
          <w:p w14:paraId="2D490265" w14:textId="77777777" w:rsidR="00BF60BF" w:rsidRPr="00BF60BF" w:rsidRDefault="00BF60BF" w:rsidP="00BF60BF">
            <w:pPr>
              <w:pStyle w:val="Agreement"/>
              <w:tabs>
                <w:tab w:val="clear" w:pos="1619"/>
                <w:tab w:val="num" w:pos="644"/>
              </w:tabs>
              <w:ind w:left="644"/>
              <w:rPr>
                <w:rFonts w:cs="Arial"/>
                <w:lang w:val="en-US"/>
              </w:rPr>
            </w:pPr>
            <w:r w:rsidRPr="00BF60BF">
              <w:rPr>
                <w:rFonts w:cs="Arial"/>
                <w:lang w:val="en-US"/>
              </w:rPr>
              <w:t xml:space="preserve">For L1L2 mobility, Target </w:t>
            </w:r>
            <w:proofErr w:type="spellStart"/>
            <w:r w:rsidRPr="00BF60BF">
              <w:rPr>
                <w:rFonts w:cs="Arial"/>
                <w:lang w:val="en-US"/>
              </w:rPr>
              <w:t>Pcell</w:t>
            </w:r>
            <w:proofErr w:type="spellEnd"/>
            <w:r w:rsidRPr="00BF60BF">
              <w:rPr>
                <w:rFonts w:cs="Arial"/>
                <w:lang w:val="en-US"/>
              </w:rPr>
              <w:t>/</w:t>
            </w:r>
            <w:proofErr w:type="spellStart"/>
            <w:r w:rsidRPr="00BF60BF">
              <w:rPr>
                <w:rFonts w:cs="Arial"/>
                <w:lang w:val="en-US"/>
              </w:rPr>
              <w:t>SCell</w:t>
            </w:r>
            <w:proofErr w:type="spellEnd"/>
            <w:r w:rsidRPr="00BF60BF">
              <w:rPr>
                <w:rFonts w:cs="Arial"/>
                <w:lang w:val="en-US"/>
              </w:rPr>
              <w:t xml:space="preserve"> can be current </w:t>
            </w:r>
            <w:proofErr w:type="spellStart"/>
            <w:r w:rsidRPr="00BF60BF">
              <w:rPr>
                <w:rFonts w:cs="Arial"/>
                <w:lang w:val="en-US"/>
              </w:rPr>
              <w:t>SCell</w:t>
            </w:r>
            <w:proofErr w:type="spellEnd"/>
            <w:r w:rsidRPr="00BF60BF">
              <w:rPr>
                <w:rFonts w:cs="Arial"/>
                <w:lang w:val="en-US"/>
              </w:rPr>
              <w:t>/</w:t>
            </w:r>
            <w:proofErr w:type="spellStart"/>
            <w:r w:rsidRPr="00BF60BF">
              <w:rPr>
                <w:rFonts w:cs="Arial"/>
                <w:lang w:val="en-US"/>
              </w:rPr>
              <w:t>PCell</w:t>
            </w:r>
            <w:proofErr w:type="spellEnd"/>
            <w:r w:rsidRPr="00BF60BF">
              <w:rPr>
                <w:rFonts w:cs="Arial"/>
                <w:lang w:val="en-US"/>
              </w:rPr>
              <w:t xml:space="preserve">, i.e., current </w:t>
            </w:r>
            <w:proofErr w:type="spellStart"/>
            <w:r w:rsidRPr="00BF60BF">
              <w:rPr>
                <w:rFonts w:cs="Arial"/>
                <w:lang w:val="en-US"/>
              </w:rPr>
              <w:t>SCell</w:t>
            </w:r>
            <w:proofErr w:type="spellEnd"/>
            <w:r w:rsidRPr="00BF60BF">
              <w:rPr>
                <w:rFonts w:cs="Arial"/>
                <w:lang w:val="en-US"/>
              </w:rPr>
              <w:t>/</w:t>
            </w:r>
            <w:proofErr w:type="spellStart"/>
            <w:r w:rsidRPr="00BF60BF">
              <w:rPr>
                <w:rFonts w:cs="Arial"/>
                <w:lang w:val="en-US"/>
              </w:rPr>
              <w:t>PCell</w:t>
            </w:r>
            <w:proofErr w:type="spellEnd"/>
            <w:r w:rsidRPr="00BF60BF">
              <w:rPr>
                <w:rFonts w:cs="Arial"/>
                <w:lang w:val="en-US"/>
              </w:rPr>
              <w:t xml:space="preserve"> can be configured as candidates.</w:t>
            </w:r>
          </w:p>
          <w:p w14:paraId="64ED9C01" w14:textId="77777777" w:rsidR="00BF60BF" w:rsidRPr="00BF60BF" w:rsidRDefault="00BF60BF" w:rsidP="00BF60BF">
            <w:pPr>
              <w:pStyle w:val="Agreement"/>
              <w:tabs>
                <w:tab w:val="clear" w:pos="1619"/>
                <w:tab w:val="num" w:pos="644"/>
              </w:tabs>
              <w:ind w:left="644"/>
              <w:rPr>
                <w:rFonts w:cs="Arial"/>
                <w:lang w:val="en-US"/>
              </w:rPr>
            </w:pPr>
            <w:r w:rsidRPr="00BF60BF">
              <w:rPr>
                <w:rFonts w:cs="Arial"/>
                <w:lang w:val="en-US"/>
              </w:rPr>
              <w:t xml:space="preserve">RAN2 assumes that sequential L1L2 cell change between Candidates without RRC reconfiguration can be supported. </w:t>
            </w:r>
          </w:p>
          <w:p w14:paraId="0A86BEDD" w14:textId="77777777" w:rsidR="00BF60BF" w:rsidRPr="00BF60BF" w:rsidRDefault="00BF60BF" w:rsidP="00BF60BF">
            <w:pPr>
              <w:pStyle w:val="Agreement"/>
              <w:numPr>
                <w:ilvl w:val="0"/>
                <w:numId w:val="0"/>
              </w:numPr>
              <w:tabs>
                <w:tab w:val="left" w:pos="644"/>
              </w:tabs>
              <w:rPr>
                <w:rFonts w:eastAsia="PMingLiU" w:cs="Arial"/>
                <w:b w:val="0"/>
                <w:bCs/>
                <w:u w:val="single"/>
                <w:lang w:val="en-US" w:eastAsia="zh-TW"/>
              </w:rPr>
            </w:pPr>
          </w:p>
          <w:p w14:paraId="6E54D85C" w14:textId="77777777" w:rsidR="00BF60BF" w:rsidRPr="00BF60BF" w:rsidRDefault="00BF60BF" w:rsidP="00BF60BF">
            <w:pPr>
              <w:pStyle w:val="Agreement"/>
              <w:numPr>
                <w:ilvl w:val="0"/>
                <w:numId w:val="0"/>
              </w:numPr>
              <w:tabs>
                <w:tab w:val="left" w:pos="644"/>
              </w:tabs>
              <w:rPr>
                <w:rFonts w:eastAsia="PMingLiU" w:cs="Arial"/>
                <w:b w:val="0"/>
                <w:bCs/>
                <w:u w:val="single"/>
                <w:lang w:val="en-US" w:eastAsia="zh-TW"/>
              </w:rPr>
            </w:pPr>
            <w:r w:rsidRPr="00BF60BF">
              <w:rPr>
                <w:rFonts w:eastAsia="PMingLiU" w:cs="Arial"/>
                <w:b w:val="0"/>
                <w:bCs/>
                <w:u w:val="single"/>
                <w:lang w:val="en-US" w:eastAsia="zh-TW"/>
              </w:rPr>
              <w:t>Dynamic cell switching</w:t>
            </w:r>
          </w:p>
          <w:p w14:paraId="47FD247A" w14:textId="77777777" w:rsidR="00BF60BF" w:rsidRPr="00BF60BF" w:rsidRDefault="00BF60BF" w:rsidP="00BF60BF">
            <w:pPr>
              <w:pStyle w:val="Agreement"/>
              <w:tabs>
                <w:tab w:val="clear" w:pos="1619"/>
                <w:tab w:val="num" w:pos="644"/>
              </w:tabs>
              <w:ind w:left="644"/>
              <w:rPr>
                <w:rFonts w:cs="Arial"/>
              </w:rPr>
            </w:pPr>
            <w:r w:rsidRPr="00BF60BF">
              <w:rPr>
                <w:rFonts w:cs="Arial"/>
              </w:rPr>
              <w:t xml:space="preserve">RAN2 assumes L1/2 mobility trigger information is conveyed in a MAC CE, FFS if the MAC CE or a DCI is used for the actual triggering. </w:t>
            </w:r>
          </w:p>
          <w:p w14:paraId="556D3B41" w14:textId="77777777" w:rsidR="00BF60BF" w:rsidRPr="00BF60BF" w:rsidRDefault="00BF60BF" w:rsidP="00BF60BF">
            <w:pPr>
              <w:pStyle w:val="Agreement"/>
              <w:tabs>
                <w:tab w:val="clear" w:pos="1619"/>
                <w:tab w:val="num" w:pos="644"/>
              </w:tabs>
              <w:ind w:left="644"/>
              <w:rPr>
                <w:rFonts w:cs="Arial"/>
              </w:rPr>
            </w:pPr>
            <w:r w:rsidRPr="00BF60BF">
              <w:rPr>
                <w:rFonts w:cs="Arial"/>
              </w:rPr>
              <w:t xml:space="preserve">RAN2 assumes the MAC CE for L1/2 mobility trigger contains at least a candidate configuration index. </w:t>
            </w:r>
          </w:p>
          <w:p w14:paraId="5A870BC5" w14:textId="77777777" w:rsidR="00BF60BF" w:rsidRPr="004C4F1C" w:rsidRDefault="00BF60BF" w:rsidP="00BF60BF">
            <w:pPr>
              <w:pStyle w:val="Agreement"/>
              <w:tabs>
                <w:tab w:val="clear" w:pos="1619"/>
                <w:tab w:val="num" w:pos="644"/>
              </w:tabs>
              <w:ind w:left="644"/>
              <w:rPr>
                <w:rFonts w:cs="Arial"/>
              </w:rPr>
            </w:pPr>
            <w:r w:rsidRPr="004C4F1C">
              <w:rPr>
                <w:rFonts w:cs="Arial"/>
              </w:rPr>
              <w:t xml:space="preserve">FFS if it should be possible to perform </w:t>
            </w:r>
            <w:proofErr w:type="spellStart"/>
            <w:r w:rsidRPr="004C4F1C">
              <w:rPr>
                <w:rFonts w:cs="Arial"/>
              </w:rPr>
              <w:t>SCell</w:t>
            </w:r>
            <w:proofErr w:type="spellEnd"/>
            <w:r w:rsidRPr="004C4F1C">
              <w:rPr>
                <w:rFonts w:cs="Arial"/>
              </w:rPr>
              <w:t xml:space="preserve"> activation/deactivation (amongst </w:t>
            </w:r>
            <w:proofErr w:type="spellStart"/>
            <w:r w:rsidRPr="004C4F1C">
              <w:rPr>
                <w:rFonts w:cs="Arial"/>
              </w:rPr>
              <w:t>SCells</w:t>
            </w:r>
            <w:proofErr w:type="spellEnd"/>
            <w:r w:rsidRPr="004C4F1C">
              <w:rPr>
                <w:rFonts w:cs="Arial"/>
              </w:rPr>
              <w:t xml:space="preserve"> associated with the candidate configuration) simultaneously with L1 L2 mobility trigger MAC CE (if so, FFS how this is determined).</w:t>
            </w:r>
          </w:p>
          <w:p w14:paraId="09DB78A2" w14:textId="77777777" w:rsidR="00BF60BF" w:rsidRPr="004C4F1C" w:rsidRDefault="00BF60BF" w:rsidP="00BF60BF">
            <w:pPr>
              <w:pStyle w:val="Agreement"/>
              <w:tabs>
                <w:tab w:val="clear" w:pos="1619"/>
                <w:tab w:val="num" w:pos="644"/>
              </w:tabs>
              <w:ind w:left="644"/>
              <w:rPr>
                <w:rFonts w:cs="Arial"/>
              </w:rPr>
            </w:pPr>
            <w:r w:rsidRPr="004C4F1C">
              <w:rPr>
                <w:rFonts w:cs="Arial"/>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43AFA030" w14:textId="77777777" w:rsidR="00BF60BF" w:rsidRPr="004C4F1C" w:rsidRDefault="00BF60BF" w:rsidP="00BF60BF">
            <w:pPr>
              <w:pStyle w:val="Agreement"/>
              <w:tabs>
                <w:tab w:val="clear" w:pos="1619"/>
                <w:tab w:val="num" w:pos="644"/>
              </w:tabs>
              <w:ind w:left="644"/>
              <w:rPr>
                <w:rFonts w:cs="Arial"/>
              </w:rPr>
            </w:pPr>
            <w:r w:rsidRPr="004C4F1C">
              <w:rPr>
                <w:rFonts w:cs="Arial"/>
              </w:rPr>
              <w:t xml:space="preserve">RAN2 assumes RACH resource for CFRA for L1 L2 dynamic switch may be provided in RRC configuration (or potentially by MAC CE FFS). </w:t>
            </w:r>
          </w:p>
          <w:p w14:paraId="43A13A43" w14:textId="77777777" w:rsidR="00BF60BF" w:rsidRPr="004C4F1C" w:rsidRDefault="00BF60BF" w:rsidP="00BF60BF">
            <w:pPr>
              <w:pStyle w:val="Agreement"/>
              <w:tabs>
                <w:tab w:val="clear" w:pos="1619"/>
                <w:tab w:val="num" w:pos="644"/>
              </w:tabs>
              <w:ind w:left="644"/>
              <w:rPr>
                <w:rFonts w:cs="Arial"/>
              </w:rPr>
            </w:pPr>
            <w:r w:rsidRPr="004C4F1C">
              <w:rPr>
                <w:rFonts w:cs="Arial"/>
              </w:rPr>
              <w:t>FFS if the MAC CE can indicate TCI state(s) (or other beam info) to activate for the target Cell(s), dep on RAN1 progress.</w:t>
            </w:r>
          </w:p>
          <w:p w14:paraId="6A29086B" w14:textId="27B05D1D" w:rsidR="00BF60BF" w:rsidRPr="00BF60BF" w:rsidRDefault="00BF60BF" w:rsidP="00BF60BF">
            <w:pPr>
              <w:pStyle w:val="Agreement"/>
              <w:tabs>
                <w:tab w:val="clear" w:pos="1619"/>
                <w:tab w:val="num" w:pos="644"/>
              </w:tabs>
              <w:ind w:left="644"/>
              <w:rPr>
                <w:rFonts w:cs="Arial"/>
              </w:rPr>
            </w:pPr>
            <w:r w:rsidRPr="004C4F1C">
              <w:rPr>
                <w:rFonts w:cs="Arial"/>
              </w:rPr>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tc>
      </w:tr>
    </w:tbl>
    <w:p w14:paraId="27998638" w14:textId="77777777" w:rsidR="00E1379D" w:rsidRPr="00EE3D52" w:rsidRDefault="00E1379D" w:rsidP="009A08E3">
      <w:pPr>
        <w:rPr>
          <w:rFonts w:eastAsia="宋体"/>
          <w:lang w:val="en-US" w:eastAsia="zh-CN"/>
        </w:rPr>
      </w:pPr>
    </w:p>
    <w:p w14:paraId="3200FBF0" w14:textId="3D894D78" w:rsidR="00E1379D" w:rsidRDefault="00D94E33" w:rsidP="009A08E3">
      <w:pPr>
        <w:rPr>
          <w:rFonts w:eastAsia="宋体"/>
          <w:lang w:eastAsia="zh-CN"/>
        </w:rPr>
      </w:pPr>
      <w:r>
        <w:rPr>
          <w:rFonts w:eastAsia="宋体"/>
          <w:lang w:eastAsia="zh-CN"/>
        </w:rPr>
        <w:t xml:space="preserve">According to the RAN2 agreements and assumptions, </w:t>
      </w:r>
      <w:r w:rsidR="00A81668">
        <w:rPr>
          <w:rFonts w:eastAsia="宋体"/>
          <w:lang w:eastAsia="zh-CN"/>
        </w:rPr>
        <w:t xml:space="preserve">RAN2 </w:t>
      </w:r>
      <w:r w:rsidR="00CF22DD">
        <w:rPr>
          <w:rFonts w:eastAsia="宋体"/>
          <w:lang w:eastAsia="zh-CN"/>
        </w:rPr>
        <w:t>assume</w:t>
      </w:r>
      <w:r w:rsidR="0067091C">
        <w:rPr>
          <w:rFonts w:eastAsia="宋体"/>
          <w:lang w:eastAsia="zh-CN"/>
        </w:rPr>
        <w:t>s the candidate configuration is received within an RRC message before the L1/L2 dynamic switch is triggered</w:t>
      </w:r>
      <w:r w:rsidR="009B4E46">
        <w:rPr>
          <w:rFonts w:eastAsia="宋体"/>
          <w:lang w:eastAsia="zh-CN"/>
        </w:rPr>
        <w:t>.</w:t>
      </w:r>
    </w:p>
    <w:p w14:paraId="79E9F4F9" w14:textId="1238C59F" w:rsidR="00E1379D" w:rsidRPr="0061195D" w:rsidRDefault="009B4E46" w:rsidP="009A08E3">
      <w:pPr>
        <w:rPr>
          <w:rFonts w:eastAsia="宋体"/>
          <w:b/>
          <w:lang w:eastAsia="zh-CN"/>
        </w:rPr>
      </w:pPr>
      <w:r w:rsidRPr="0061195D">
        <w:rPr>
          <w:rFonts w:eastAsia="宋体" w:hint="eastAsia"/>
          <w:b/>
          <w:lang w:eastAsia="zh-CN"/>
        </w:rPr>
        <w:t>O</w:t>
      </w:r>
      <w:r w:rsidRPr="0061195D">
        <w:rPr>
          <w:rFonts w:eastAsia="宋体"/>
          <w:b/>
          <w:lang w:eastAsia="zh-CN"/>
        </w:rPr>
        <w:t xml:space="preserve">bservation 1: RAN2 </w:t>
      </w:r>
      <w:r w:rsidR="00CF22DD">
        <w:rPr>
          <w:rFonts w:eastAsia="宋体"/>
          <w:b/>
          <w:lang w:eastAsia="zh-CN"/>
        </w:rPr>
        <w:t>assumed that the candidate configuration is received within an RRC message</w:t>
      </w:r>
      <w:r w:rsidRPr="0061195D">
        <w:rPr>
          <w:rFonts w:eastAsia="宋体"/>
          <w:b/>
          <w:lang w:eastAsia="zh-CN"/>
        </w:rPr>
        <w:t>.</w:t>
      </w:r>
    </w:p>
    <w:p w14:paraId="0668DCDE" w14:textId="0A447CFC" w:rsidR="009F06A5" w:rsidRDefault="00843CB9" w:rsidP="009A08E3">
      <w:pPr>
        <w:rPr>
          <w:rFonts w:eastAsia="宋体"/>
          <w:lang w:eastAsia="zh-CN"/>
        </w:rPr>
      </w:pPr>
      <w:r>
        <w:rPr>
          <w:rFonts w:eastAsia="宋体"/>
          <w:lang w:eastAsia="zh-CN"/>
        </w:rPr>
        <w:t>It is reasonable to assume that the UE may be configured with more than one candidate configuration within an RRC message. Otherwise, there are many RRC signalling messages to add the candidate target cells for L1/L2-triggered mobility as the UE moves within a certain coverage area.</w:t>
      </w:r>
    </w:p>
    <w:p w14:paraId="2C852804" w14:textId="460D638D" w:rsidR="00534752" w:rsidRDefault="00843CB9" w:rsidP="009A08E3">
      <w:pPr>
        <w:rPr>
          <w:rFonts w:eastAsia="宋体"/>
          <w:lang w:eastAsia="zh-CN"/>
        </w:rPr>
      </w:pPr>
      <w:r>
        <w:rPr>
          <w:rFonts w:eastAsia="宋体"/>
          <w:lang w:eastAsia="zh-CN"/>
        </w:rPr>
        <w:t xml:space="preserve">One argument to use the parallel configuration is to follow the principle for CHO, where </w:t>
      </w:r>
      <w:r w:rsidR="00AE775D">
        <w:rPr>
          <w:rFonts w:eastAsia="宋体"/>
          <w:lang w:eastAsia="zh-CN"/>
        </w:rPr>
        <w:t>one UE Context Modification Request message is used for only one candidate target cell</w:t>
      </w:r>
      <w:r>
        <w:rPr>
          <w:rFonts w:eastAsia="宋体"/>
          <w:lang w:eastAsia="zh-CN"/>
        </w:rPr>
        <w:t>.</w:t>
      </w:r>
      <w:r w:rsidR="00AE775D">
        <w:rPr>
          <w:rFonts w:eastAsia="宋体"/>
          <w:lang w:eastAsia="zh-CN"/>
        </w:rPr>
        <w:t xml:space="preserve"> However, </w:t>
      </w:r>
      <w:r w:rsidR="00F631CC">
        <w:rPr>
          <w:rFonts w:eastAsia="宋体"/>
          <w:lang w:eastAsia="zh-CN"/>
        </w:rPr>
        <w:t xml:space="preserve">the reason why parallel configuration is adopted for CHO is </w:t>
      </w:r>
      <w:r w:rsidR="00F60DFF">
        <w:rPr>
          <w:rFonts w:eastAsia="宋体"/>
          <w:lang w:eastAsia="zh-CN"/>
        </w:rPr>
        <w:t xml:space="preserve">to align with the </w:t>
      </w:r>
      <w:proofErr w:type="spellStart"/>
      <w:r w:rsidR="00F60DFF">
        <w:rPr>
          <w:rFonts w:eastAsia="宋体"/>
          <w:lang w:eastAsia="zh-CN"/>
        </w:rPr>
        <w:t>Xn</w:t>
      </w:r>
      <w:proofErr w:type="spellEnd"/>
      <w:r w:rsidR="00F60DFF">
        <w:rPr>
          <w:rFonts w:eastAsia="宋体"/>
          <w:lang w:eastAsia="zh-CN"/>
        </w:rPr>
        <w:t xml:space="preserve"> interface design, where the </w:t>
      </w:r>
      <w:r w:rsidR="00534752">
        <w:rPr>
          <w:rFonts w:eastAsia="宋体"/>
          <w:lang w:eastAsia="zh-CN"/>
        </w:rPr>
        <w:t xml:space="preserve">target node can choose only one cell and send the respective RRC </w:t>
      </w:r>
      <w:proofErr w:type="spellStart"/>
      <w:r w:rsidR="00534752">
        <w:rPr>
          <w:rFonts w:eastAsia="宋体"/>
          <w:lang w:eastAsia="zh-CN"/>
        </w:rPr>
        <w:t>HandoverCommand</w:t>
      </w:r>
      <w:proofErr w:type="spellEnd"/>
      <w:r w:rsidR="00534752">
        <w:rPr>
          <w:rFonts w:eastAsia="宋体"/>
          <w:lang w:eastAsia="zh-CN"/>
        </w:rPr>
        <w:t xml:space="preserve"> message in the Handover Request </w:t>
      </w:r>
      <w:r w:rsidR="002D670A">
        <w:rPr>
          <w:rFonts w:eastAsia="宋体"/>
          <w:lang w:eastAsia="zh-CN"/>
        </w:rPr>
        <w:t>Acknowledge</w:t>
      </w:r>
      <w:r w:rsidR="00534752">
        <w:rPr>
          <w:rFonts w:eastAsia="宋体"/>
          <w:lang w:eastAsia="zh-CN"/>
        </w:rPr>
        <w:t xml:space="preserve"> message.</w:t>
      </w:r>
    </w:p>
    <w:p w14:paraId="007B7610" w14:textId="232D8AE4" w:rsidR="00843CB9" w:rsidRDefault="00292541" w:rsidP="009A08E3">
      <w:pPr>
        <w:rPr>
          <w:rFonts w:eastAsia="宋体"/>
          <w:lang w:eastAsia="zh-CN"/>
        </w:rPr>
      </w:pPr>
      <w:r>
        <w:rPr>
          <w:rFonts w:eastAsia="宋体"/>
          <w:lang w:eastAsia="zh-CN"/>
        </w:rPr>
        <w:t>For L1/L2-triggered mobility, there is only impact on F1 interface. In addition, DU can accept more than one candidate cells and prepare the related candidate cell configurations.</w:t>
      </w:r>
      <w:r w:rsidR="00843CB9">
        <w:rPr>
          <w:rFonts w:eastAsia="宋体"/>
          <w:lang w:eastAsia="zh-CN"/>
        </w:rPr>
        <w:t xml:space="preserve"> </w:t>
      </w:r>
      <w:r w:rsidR="00C6612A">
        <w:rPr>
          <w:rFonts w:eastAsia="宋体"/>
          <w:lang w:eastAsia="zh-CN"/>
        </w:rPr>
        <w:t>Therefore, we don’t need to follow the CHO principle, and we propose to contain multiple candidate cells in one message to reduce the signalling overhead.</w:t>
      </w:r>
    </w:p>
    <w:p w14:paraId="51B0E32A" w14:textId="0A8A3028" w:rsidR="000C7366" w:rsidRDefault="00663B33" w:rsidP="009A08E3">
      <w:pPr>
        <w:rPr>
          <w:rFonts w:eastAsia="宋体"/>
          <w:lang w:eastAsia="zh-CN"/>
        </w:rPr>
      </w:pPr>
      <w:r>
        <w:rPr>
          <w:rFonts w:eastAsia="宋体"/>
          <w:b/>
          <w:lang w:eastAsia="zh-CN"/>
        </w:rPr>
        <w:lastRenderedPageBreak/>
        <w:t>Proposal 1</w:t>
      </w:r>
      <w:r w:rsidRPr="001A5304">
        <w:rPr>
          <w:rFonts w:eastAsia="宋体"/>
          <w:b/>
          <w:lang w:eastAsia="zh-CN"/>
        </w:rPr>
        <w:t xml:space="preserve">: </w:t>
      </w:r>
      <w:r w:rsidR="00C6612A">
        <w:rPr>
          <w:rFonts w:eastAsia="宋体"/>
          <w:b/>
          <w:lang w:eastAsia="zh-CN"/>
        </w:rPr>
        <w:t>CU sends the suggested candidate cell(s) to DU in one UE Context Modification Request message</w:t>
      </w:r>
      <w:r w:rsidRPr="001A5304">
        <w:rPr>
          <w:rFonts w:eastAsia="宋体"/>
          <w:b/>
          <w:lang w:eastAsia="zh-CN"/>
        </w:rPr>
        <w:t>.</w:t>
      </w:r>
    </w:p>
    <w:p w14:paraId="3940B743" w14:textId="2C50B27B" w:rsidR="006522F9" w:rsidRDefault="006522F9" w:rsidP="009A08E3">
      <w:pPr>
        <w:rPr>
          <w:rFonts w:eastAsiaTheme="minorEastAsia"/>
          <w:bCs/>
          <w:lang w:eastAsia="zh-CN"/>
        </w:rPr>
      </w:pPr>
      <w:r>
        <w:rPr>
          <w:rFonts w:eastAsiaTheme="minorEastAsia"/>
          <w:bCs/>
          <w:lang w:eastAsia="zh-CN"/>
        </w:rPr>
        <w:t xml:space="preserve">Considering whether the DU can suggest candidate cells after the CU initiate the L1/L2 inter-cell mobility configuration, there are three options were proposed for further discussion in last meeting: </w:t>
      </w:r>
    </w:p>
    <w:p w14:paraId="2EDBD29B" w14:textId="59BF31EE" w:rsidR="006522F9" w:rsidRPr="00FD67E8" w:rsidRDefault="006522F9" w:rsidP="00FD67E8">
      <w:pPr>
        <w:pStyle w:val="afe"/>
        <w:numPr>
          <w:ilvl w:val="0"/>
          <w:numId w:val="34"/>
        </w:numPr>
        <w:ind w:firstLineChars="0"/>
        <w:rPr>
          <w:rFonts w:eastAsia="宋体"/>
          <w:lang w:eastAsia="zh-CN"/>
        </w:rPr>
      </w:pPr>
      <w:r w:rsidRPr="00FD67E8">
        <w:rPr>
          <w:rFonts w:eastAsia="宋体" w:hint="eastAsia"/>
          <w:lang w:eastAsia="zh-CN"/>
        </w:rPr>
        <w:t>O</w:t>
      </w:r>
      <w:r w:rsidRPr="00FD67E8">
        <w:rPr>
          <w:rFonts w:eastAsia="宋体"/>
          <w:lang w:eastAsia="zh-CN"/>
        </w:rPr>
        <w:t>ption 1: DU cannot suggest any candidate cells.</w:t>
      </w:r>
    </w:p>
    <w:p w14:paraId="16EB5CEB" w14:textId="024F84F7" w:rsidR="006522F9" w:rsidRPr="00FD67E8" w:rsidRDefault="006522F9" w:rsidP="00FD67E8">
      <w:pPr>
        <w:pStyle w:val="afe"/>
        <w:numPr>
          <w:ilvl w:val="0"/>
          <w:numId w:val="34"/>
        </w:numPr>
        <w:ind w:firstLineChars="0"/>
        <w:rPr>
          <w:rFonts w:eastAsia="宋体"/>
          <w:lang w:eastAsia="zh-CN"/>
        </w:rPr>
      </w:pPr>
      <w:r w:rsidRPr="00FD67E8">
        <w:rPr>
          <w:rFonts w:eastAsia="宋体" w:hint="eastAsia"/>
          <w:lang w:eastAsia="zh-CN"/>
        </w:rPr>
        <w:t>O</w:t>
      </w:r>
      <w:r w:rsidRPr="00FD67E8">
        <w:rPr>
          <w:rFonts w:eastAsia="宋体"/>
          <w:lang w:eastAsia="zh-CN"/>
        </w:rPr>
        <w:t>ption 2: DU suggests candidate cells within the list provided by CU.</w:t>
      </w:r>
    </w:p>
    <w:p w14:paraId="3FACAF07" w14:textId="77589C75" w:rsidR="006522F9" w:rsidRPr="00FD67E8" w:rsidRDefault="006522F9" w:rsidP="00FD67E8">
      <w:pPr>
        <w:pStyle w:val="afe"/>
        <w:numPr>
          <w:ilvl w:val="0"/>
          <w:numId w:val="34"/>
        </w:numPr>
        <w:ind w:firstLineChars="0"/>
        <w:rPr>
          <w:rFonts w:eastAsia="宋体"/>
          <w:lang w:eastAsia="zh-CN"/>
        </w:rPr>
      </w:pPr>
      <w:r w:rsidRPr="00FD67E8">
        <w:rPr>
          <w:rFonts w:eastAsia="宋体" w:hint="eastAsia"/>
          <w:lang w:eastAsia="zh-CN"/>
        </w:rPr>
        <w:t>O</w:t>
      </w:r>
      <w:r w:rsidRPr="00FD67E8">
        <w:rPr>
          <w:rFonts w:eastAsia="宋体"/>
          <w:lang w:eastAsia="zh-CN"/>
        </w:rPr>
        <w:t>ption 3: DU suggests candidate cells outside the list provided by CU.</w:t>
      </w:r>
    </w:p>
    <w:p w14:paraId="1D772067" w14:textId="0AB10459" w:rsidR="006522F9" w:rsidRDefault="00697903" w:rsidP="009A08E3">
      <w:pPr>
        <w:rPr>
          <w:rFonts w:eastAsiaTheme="minorEastAsia"/>
          <w:bCs/>
          <w:lang w:eastAsia="zh-CN"/>
        </w:rPr>
      </w:pPr>
      <w:r>
        <w:rPr>
          <w:rFonts w:eastAsiaTheme="minorEastAsia" w:hint="eastAsia"/>
          <w:bCs/>
          <w:lang w:eastAsia="zh-CN"/>
        </w:rPr>
        <w:t>F</w:t>
      </w:r>
      <w:r>
        <w:rPr>
          <w:rFonts w:eastAsiaTheme="minorEastAsia"/>
          <w:bCs/>
          <w:lang w:eastAsia="zh-CN"/>
        </w:rPr>
        <w:t xml:space="preserve">or option 2, </w:t>
      </w:r>
      <w:r w:rsidR="00360A7A">
        <w:rPr>
          <w:rFonts w:eastAsiaTheme="minorEastAsia"/>
          <w:bCs/>
          <w:lang w:eastAsia="zh-CN"/>
        </w:rPr>
        <w:t xml:space="preserve">both </w:t>
      </w:r>
      <w:r w:rsidR="003604E0">
        <w:rPr>
          <w:rFonts w:eastAsiaTheme="minorEastAsia"/>
          <w:bCs/>
          <w:lang w:eastAsia="zh-CN"/>
        </w:rPr>
        <w:t xml:space="preserve">CU </w:t>
      </w:r>
      <w:r w:rsidR="00360A7A">
        <w:rPr>
          <w:rFonts w:eastAsiaTheme="minorEastAsia"/>
          <w:bCs/>
          <w:lang w:eastAsia="zh-CN"/>
        </w:rPr>
        <w:t xml:space="preserve">and DU </w:t>
      </w:r>
      <w:proofErr w:type="gramStart"/>
      <w:r w:rsidR="00360A7A">
        <w:rPr>
          <w:rFonts w:eastAsiaTheme="minorEastAsia"/>
          <w:bCs/>
          <w:lang w:eastAsia="zh-CN"/>
        </w:rPr>
        <w:t>have to</w:t>
      </w:r>
      <w:proofErr w:type="gramEnd"/>
      <w:r w:rsidR="00360A7A">
        <w:rPr>
          <w:rFonts w:eastAsiaTheme="minorEastAsia"/>
          <w:bCs/>
          <w:lang w:eastAsia="zh-CN"/>
        </w:rPr>
        <w:t xml:space="preserve"> store the suggested candidate cells received in previous UE context modification procedure, which may cause complicated implementation.</w:t>
      </w:r>
      <w:r w:rsidR="00E554FD">
        <w:rPr>
          <w:rFonts w:eastAsiaTheme="minorEastAsia"/>
          <w:bCs/>
          <w:lang w:eastAsia="zh-CN"/>
        </w:rPr>
        <w:t xml:space="preserve"> For example, DU has to keep track of original cells requested for configuration, which may result in unnecessary RAN capacity wastes. </w:t>
      </w:r>
    </w:p>
    <w:p w14:paraId="1010CBCD" w14:textId="6A23DA02" w:rsidR="00E554FD" w:rsidRDefault="00E554FD" w:rsidP="009A08E3">
      <w:pPr>
        <w:rPr>
          <w:rFonts w:eastAsiaTheme="minorEastAsia"/>
          <w:bCs/>
          <w:lang w:eastAsia="zh-CN"/>
        </w:rPr>
      </w:pPr>
      <w:r>
        <w:rPr>
          <w:rFonts w:eastAsiaTheme="minorEastAsia"/>
          <w:bCs/>
          <w:lang w:eastAsia="zh-CN"/>
        </w:rPr>
        <w:t>For option 3, DU doesn’t have the measurement results of the new candidate cells before the L1/L2 configuration. Therefore, DU cannot suggest candidate cells outside the list provided by CU.</w:t>
      </w:r>
    </w:p>
    <w:p w14:paraId="1A7DCC87" w14:textId="502897EC" w:rsidR="006522F9" w:rsidRDefault="00E554FD" w:rsidP="009A08E3">
      <w:pPr>
        <w:rPr>
          <w:rFonts w:eastAsiaTheme="minorEastAsia"/>
          <w:bCs/>
          <w:lang w:eastAsia="zh-CN"/>
        </w:rPr>
      </w:pPr>
      <w:r>
        <w:rPr>
          <w:rFonts w:eastAsia="等线"/>
          <w:lang w:eastAsia="zh-CN"/>
        </w:rPr>
        <w:t xml:space="preserve">In our view, it is the responsibility for CU to provide the suggested candidate cell list, e.g., based on the L3 measurement results. DU </w:t>
      </w:r>
      <w:r>
        <w:t>can only accept or reject some of the candidate cells, but it cannot suggest candidate cells.</w:t>
      </w:r>
    </w:p>
    <w:p w14:paraId="6B9700B2" w14:textId="078F3AD5" w:rsidR="00382CA5" w:rsidRDefault="00382CA5" w:rsidP="00382CA5">
      <w:pPr>
        <w:rPr>
          <w:rFonts w:eastAsia="宋体"/>
          <w:b/>
          <w:lang w:eastAsia="zh-CN"/>
        </w:rPr>
      </w:pPr>
      <w:r>
        <w:rPr>
          <w:rFonts w:eastAsia="宋体"/>
          <w:b/>
          <w:lang w:eastAsia="zh-CN"/>
        </w:rPr>
        <w:t>Proposal 2</w:t>
      </w:r>
      <w:r w:rsidRPr="001A5304">
        <w:rPr>
          <w:rFonts w:eastAsia="宋体"/>
          <w:b/>
          <w:lang w:eastAsia="zh-CN"/>
        </w:rPr>
        <w:t xml:space="preserve">: </w:t>
      </w:r>
      <w:r>
        <w:rPr>
          <w:rFonts w:eastAsia="宋体"/>
          <w:b/>
          <w:lang w:eastAsia="zh-CN"/>
        </w:rPr>
        <w:t>DU cannot suggest any candidate cells within or outside the list provide by CU.</w:t>
      </w:r>
    </w:p>
    <w:p w14:paraId="1ABD2899" w14:textId="77777777" w:rsidR="009766F2" w:rsidRDefault="009766F2" w:rsidP="009766F2">
      <w:pPr>
        <w:rPr>
          <w:rFonts w:eastAsia="宋体"/>
          <w:lang w:eastAsia="zh-CN"/>
        </w:rPr>
      </w:pPr>
      <w:r>
        <w:rPr>
          <w:rFonts w:eastAsia="宋体"/>
          <w:lang w:eastAsia="zh-CN"/>
        </w:rPr>
        <w:t>Since the serving cell change is triggered by DU, DU should inform CU of which cell the UE has successfully accessed during the L1/L2 based inter-cell mobility. CU can use this information for future purpose, e.g., whether to perform normal handover based on L3 measurement further.</w:t>
      </w:r>
    </w:p>
    <w:p w14:paraId="65CB2A41" w14:textId="0A2E2A66" w:rsidR="009766F2" w:rsidRDefault="009766F2" w:rsidP="009766F2">
      <w:pPr>
        <w:rPr>
          <w:rFonts w:eastAsia="宋体"/>
          <w:lang w:eastAsia="zh-CN"/>
        </w:rPr>
      </w:pPr>
      <w:r w:rsidRPr="0061195D">
        <w:rPr>
          <w:rFonts w:eastAsia="宋体" w:hint="eastAsia"/>
          <w:b/>
          <w:lang w:eastAsia="zh-CN"/>
        </w:rPr>
        <w:t>O</w:t>
      </w:r>
      <w:r w:rsidRPr="0061195D">
        <w:rPr>
          <w:rFonts w:eastAsia="宋体"/>
          <w:b/>
          <w:lang w:eastAsia="zh-CN"/>
        </w:rPr>
        <w:t xml:space="preserve">bservation </w:t>
      </w:r>
      <w:r>
        <w:rPr>
          <w:rFonts w:eastAsia="宋体"/>
          <w:b/>
          <w:lang w:eastAsia="zh-CN"/>
        </w:rPr>
        <w:t>2</w:t>
      </w:r>
      <w:r w:rsidRPr="001A5304">
        <w:rPr>
          <w:rFonts w:eastAsia="宋体"/>
          <w:b/>
          <w:lang w:eastAsia="zh-CN"/>
        </w:rPr>
        <w:t xml:space="preserve">: </w:t>
      </w:r>
      <w:r>
        <w:rPr>
          <w:rFonts w:eastAsia="宋体"/>
          <w:b/>
          <w:lang w:eastAsia="zh-CN"/>
        </w:rPr>
        <w:t>DU sends serving cell change success to CU including the target cell ID.</w:t>
      </w:r>
    </w:p>
    <w:p w14:paraId="3925C07E" w14:textId="60C6E4A5" w:rsidR="006522F9" w:rsidRDefault="00D86A79" w:rsidP="009A08E3">
      <w:pPr>
        <w:rPr>
          <w:rFonts w:eastAsiaTheme="minorEastAsia"/>
          <w:bCs/>
          <w:lang w:eastAsia="zh-CN"/>
        </w:rPr>
      </w:pPr>
      <w:r>
        <w:rPr>
          <w:rFonts w:eastAsiaTheme="minorEastAsia"/>
          <w:bCs/>
          <w:lang w:eastAsia="zh-CN"/>
        </w:rPr>
        <w:t>There are two options proposed for further discussion in last meeting:</w:t>
      </w:r>
    </w:p>
    <w:p w14:paraId="7D6769C8" w14:textId="62D53863" w:rsidR="00D86A79" w:rsidRPr="00FD67E8" w:rsidRDefault="00D86A79" w:rsidP="00D86A79">
      <w:pPr>
        <w:pStyle w:val="afe"/>
        <w:numPr>
          <w:ilvl w:val="0"/>
          <w:numId w:val="34"/>
        </w:numPr>
        <w:ind w:firstLineChars="0"/>
        <w:rPr>
          <w:rFonts w:eastAsia="宋体"/>
          <w:lang w:eastAsia="zh-CN"/>
        </w:rPr>
      </w:pPr>
      <w:r w:rsidRPr="00FD67E8">
        <w:rPr>
          <w:rFonts w:eastAsia="宋体" w:hint="eastAsia"/>
          <w:lang w:eastAsia="zh-CN"/>
        </w:rPr>
        <w:t>O</w:t>
      </w:r>
      <w:r w:rsidRPr="00FD67E8">
        <w:rPr>
          <w:rFonts w:eastAsia="宋体"/>
          <w:lang w:eastAsia="zh-CN"/>
        </w:rPr>
        <w:t xml:space="preserve">ption 1: </w:t>
      </w:r>
      <w:r w:rsidRPr="00D86A79">
        <w:rPr>
          <w:rFonts w:eastAsia="宋体"/>
          <w:lang w:eastAsia="zh-CN"/>
        </w:rPr>
        <w:t xml:space="preserve">DU indicates to </w:t>
      </w:r>
      <w:proofErr w:type="spellStart"/>
      <w:r w:rsidRPr="00D86A79">
        <w:rPr>
          <w:rFonts w:eastAsia="宋体"/>
          <w:lang w:eastAsia="zh-CN"/>
        </w:rPr>
        <w:t>gNB</w:t>
      </w:r>
      <w:proofErr w:type="spellEnd"/>
      <w:r w:rsidRPr="00D86A79">
        <w:rPr>
          <w:rFonts w:eastAsia="宋体"/>
          <w:lang w:eastAsia="zh-CN"/>
        </w:rPr>
        <w:t>-CU after it detects the UE appeared in the target cell</w:t>
      </w:r>
      <w:r w:rsidRPr="00FD67E8">
        <w:rPr>
          <w:rFonts w:eastAsia="宋体"/>
          <w:lang w:eastAsia="zh-CN"/>
        </w:rPr>
        <w:t>.</w:t>
      </w:r>
    </w:p>
    <w:p w14:paraId="035219D1" w14:textId="34CC014A" w:rsidR="00D86A79" w:rsidRPr="00FD67E8" w:rsidRDefault="00D86A79" w:rsidP="00D86A79">
      <w:pPr>
        <w:pStyle w:val="afe"/>
        <w:numPr>
          <w:ilvl w:val="0"/>
          <w:numId w:val="34"/>
        </w:numPr>
        <w:ind w:firstLineChars="0"/>
        <w:rPr>
          <w:rFonts w:eastAsia="宋体"/>
          <w:lang w:eastAsia="zh-CN"/>
        </w:rPr>
      </w:pPr>
      <w:r w:rsidRPr="00FD67E8">
        <w:rPr>
          <w:rFonts w:eastAsia="宋体" w:hint="eastAsia"/>
          <w:lang w:eastAsia="zh-CN"/>
        </w:rPr>
        <w:t>O</w:t>
      </w:r>
      <w:r w:rsidRPr="00FD67E8">
        <w:rPr>
          <w:rFonts w:eastAsia="宋体"/>
          <w:lang w:eastAsia="zh-CN"/>
        </w:rPr>
        <w:t xml:space="preserve">ption 2: </w:t>
      </w:r>
      <w:r w:rsidRPr="00D86A79">
        <w:rPr>
          <w:rFonts w:eastAsia="宋体"/>
          <w:lang w:eastAsia="zh-CN"/>
        </w:rPr>
        <w:t>DU indicates to CU once it receives the successful ACK for the L1/2 handover command</w:t>
      </w:r>
      <w:r w:rsidRPr="00FD67E8">
        <w:rPr>
          <w:rFonts w:eastAsia="宋体"/>
          <w:lang w:eastAsia="zh-CN"/>
        </w:rPr>
        <w:t>.</w:t>
      </w:r>
    </w:p>
    <w:p w14:paraId="493E7E7C" w14:textId="01C00FF7" w:rsidR="00D86A79" w:rsidRDefault="006325DD" w:rsidP="009A08E3">
      <w:pPr>
        <w:rPr>
          <w:szCs w:val="22"/>
        </w:rPr>
      </w:pPr>
      <w:r>
        <w:rPr>
          <w:rFonts w:eastAsiaTheme="minorEastAsia"/>
          <w:bCs/>
          <w:lang w:eastAsia="zh-CN"/>
        </w:rPr>
        <w:t xml:space="preserve">For option 2, </w:t>
      </w:r>
      <w:r>
        <w:rPr>
          <w:szCs w:val="22"/>
        </w:rPr>
        <w:t>even DU receives the ACK for the lower layer mobility command, UE may also fail to access the target cell. Therefore, option 2 can’t guarantee the successful access.</w:t>
      </w:r>
    </w:p>
    <w:p w14:paraId="3CD81EB1" w14:textId="0939D102" w:rsidR="00D63F49" w:rsidRDefault="00D63F49" w:rsidP="00D63F49">
      <w:pPr>
        <w:rPr>
          <w:rFonts w:eastAsia="宋体"/>
          <w:b/>
          <w:lang w:eastAsia="zh-CN"/>
        </w:rPr>
      </w:pPr>
      <w:r>
        <w:rPr>
          <w:rFonts w:eastAsia="宋体"/>
          <w:b/>
          <w:lang w:eastAsia="zh-CN"/>
        </w:rPr>
        <w:t>Proposal 3</w:t>
      </w:r>
      <w:r w:rsidRPr="001A5304">
        <w:rPr>
          <w:rFonts w:eastAsia="宋体"/>
          <w:b/>
          <w:lang w:eastAsia="zh-CN"/>
        </w:rPr>
        <w:t xml:space="preserve">: </w:t>
      </w:r>
      <w:r>
        <w:rPr>
          <w:rFonts w:eastAsia="宋体"/>
          <w:b/>
          <w:lang w:eastAsia="zh-CN"/>
        </w:rPr>
        <w:t xml:space="preserve">Turn the WA into agreement: </w:t>
      </w:r>
      <w:r w:rsidRPr="00D63F49">
        <w:rPr>
          <w:rFonts w:eastAsia="宋体"/>
          <w:b/>
          <w:lang w:eastAsia="zh-CN"/>
        </w:rPr>
        <w:t xml:space="preserve">The </w:t>
      </w:r>
      <w:proofErr w:type="spellStart"/>
      <w:r w:rsidRPr="00D63F49">
        <w:rPr>
          <w:rFonts w:eastAsia="宋体"/>
          <w:b/>
          <w:lang w:eastAsia="zh-CN"/>
        </w:rPr>
        <w:t>gNB</w:t>
      </w:r>
      <w:proofErr w:type="spellEnd"/>
      <w:r w:rsidRPr="00D63F49">
        <w:rPr>
          <w:rFonts w:eastAsia="宋体"/>
          <w:b/>
          <w:lang w:eastAsia="zh-CN"/>
        </w:rPr>
        <w:t xml:space="preserve">-DU indicates the </w:t>
      </w:r>
      <w:proofErr w:type="spellStart"/>
      <w:r w:rsidRPr="00D63F49">
        <w:rPr>
          <w:rFonts w:eastAsia="宋体"/>
          <w:b/>
          <w:lang w:eastAsia="zh-CN"/>
        </w:rPr>
        <w:t>gNB</w:t>
      </w:r>
      <w:proofErr w:type="spellEnd"/>
      <w:r w:rsidRPr="00D63F49">
        <w:rPr>
          <w:rFonts w:eastAsia="宋体"/>
          <w:b/>
          <w:lang w:eastAsia="zh-CN"/>
        </w:rPr>
        <w:t>-CU about the UE successful access to the target cell by Access Success message</w:t>
      </w:r>
      <w:r>
        <w:rPr>
          <w:rFonts w:eastAsia="宋体"/>
          <w:b/>
          <w:lang w:eastAsia="zh-CN"/>
        </w:rPr>
        <w:t>.</w:t>
      </w:r>
    </w:p>
    <w:p w14:paraId="7A1F969C" w14:textId="34C3D224" w:rsidR="00933361" w:rsidRDefault="00487758" w:rsidP="009A08E3">
      <w:pPr>
        <w:rPr>
          <w:rFonts w:eastAsiaTheme="minorEastAsia"/>
          <w:bCs/>
          <w:lang w:eastAsia="zh-CN"/>
        </w:rPr>
      </w:pPr>
      <w:r>
        <w:rPr>
          <w:rFonts w:eastAsiaTheme="minorEastAsia"/>
          <w:bCs/>
          <w:lang w:eastAsia="zh-CN"/>
        </w:rPr>
        <w:t xml:space="preserve">With the goal to reduce the mobility latency, it is beneficial for CU to know that the cell switch has been triggered to UE by DU (or source DU in inter-DU scenario). </w:t>
      </w:r>
      <w:r w:rsidR="00933361">
        <w:rPr>
          <w:rFonts w:eastAsiaTheme="minorEastAsia"/>
          <w:bCs/>
          <w:lang w:eastAsia="zh-CN"/>
        </w:rPr>
        <w:t>For example, it will prevent CU to send additional RRC Reconfiguration message to UE via the source cell which will become unavailable link soon. Therefore, CU knows the latest cell configuration used by UE and then performs the delta configuration for legacy L3 handover procedure.</w:t>
      </w:r>
    </w:p>
    <w:p w14:paraId="40311E4B" w14:textId="2C55FEE0" w:rsidR="00D63F49" w:rsidRPr="00D63F49" w:rsidRDefault="00933361" w:rsidP="009A08E3">
      <w:pPr>
        <w:rPr>
          <w:rFonts w:eastAsiaTheme="minorEastAsia"/>
          <w:bCs/>
          <w:lang w:eastAsia="zh-CN"/>
        </w:rPr>
      </w:pPr>
      <w:r>
        <w:rPr>
          <w:rFonts w:eastAsiaTheme="minorEastAsia"/>
          <w:bCs/>
          <w:lang w:eastAsia="zh-CN"/>
        </w:rPr>
        <w:t>In addition, CU can start early data forwarding in inter-DU scenario if CU knows the cell switch has been triggered to UE by source DU.</w:t>
      </w:r>
    </w:p>
    <w:p w14:paraId="53A4480A" w14:textId="55623B24" w:rsidR="005C5F64" w:rsidRDefault="005C5F64" w:rsidP="005C5F64">
      <w:pPr>
        <w:rPr>
          <w:rFonts w:eastAsia="宋体"/>
          <w:b/>
          <w:lang w:eastAsia="zh-CN"/>
        </w:rPr>
      </w:pPr>
      <w:r>
        <w:rPr>
          <w:rFonts w:eastAsia="宋体"/>
          <w:b/>
          <w:lang w:eastAsia="zh-CN"/>
        </w:rPr>
        <w:t>Proposal 4</w:t>
      </w:r>
      <w:r w:rsidRPr="001A5304">
        <w:rPr>
          <w:rFonts w:eastAsia="宋体"/>
          <w:b/>
          <w:lang w:eastAsia="zh-CN"/>
        </w:rPr>
        <w:t xml:space="preserve">: </w:t>
      </w:r>
      <w:r>
        <w:rPr>
          <w:rFonts w:eastAsia="宋体"/>
          <w:b/>
          <w:lang w:eastAsia="zh-CN"/>
        </w:rPr>
        <w:t>DU indicates CU about the L1/L2 cell switch has been triggered.</w:t>
      </w:r>
    </w:p>
    <w:p w14:paraId="0843A4F0" w14:textId="522B05A4" w:rsidR="00AB2B9B" w:rsidRDefault="00AB2B9B" w:rsidP="009A08E3">
      <w:pPr>
        <w:rPr>
          <w:rFonts w:eastAsia="宋体"/>
          <w:lang w:eastAsia="zh-CN"/>
        </w:rPr>
      </w:pPr>
      <w:r>
        <w:rPr>
          <w:rFonts w:cs="Arial"/>
        </w:rPr>
        <w:t xml:space="preserve">Although </w:t>
      </w:r>
      <w:r w:rsidRPr="00BF60BF">
        <w:rPr>
          <w:rFonts w:cs="Arial"/>
          <w:lang w:val="en-US"/>
        </w:rPr>
        <w:t>RAN2 assumes that sequential L1</w:t>
      </w:r>
      <w:r>
        <w:rPr>
          <w:rFonts w:cs="Arial"/>
          <w:lang w:val="en-US"/>
        </w:rPr>
        <w:t>/</w:t>
      </w:r>
      <w:r w:rsidRPr="00BF60BF">
        <w:rPr>
          <w:rFonts w:cs="Arial"/>
          <w:lang w:val="en-US"/>
        </w:rPr>
        <w:t xml:space="preserve">L2 cell change between </w:t>
      </w:r>
      <w:r>
        <w:rPr>
          <w:rFonts w:cs="Arial"/>
          <w:lang w:val="en-US"/>
        </w:rPr>
        <w:t>c</w:t>
      </w:r>
      <w:r w:rsidRPr="00BF60BF">
        <w:rPr>
          <w:rFonts w:cs="Arial"/>
          <w:lang w:val="en-US"/>
        </w:rPr>
        <w:t>andidates without RRC reconfiguration can be supported</w:t>
      </w:r>
      <w:r>
        <w:rPr>
          <w:rFonts w:cs="Arial"/>
          <w:lang w:val="en-US"/>
        </w:rPr>
        <w:t xml:space="preserve">, </w:t>
      </w:r>
      <w:proofErr w:type="spellStart"/>
      <w:r>
        <w:rPr>
          <w:rFonts w:cs="Arial"/>
          <w:lang w:val="en-US"/>
        </w:rPr>
        <w:t>i</w:t>
      </w:r>
      <w:proofErr w:type="spellEnd"/>
      <w:r w:rsidR="003E3652" w:rsidRPr="003E3652">
        <w:rPr>
          <w:rFonts w:eastAsia="宋体"/>
          <w:lang w:eastAsia="zh-CN"/>
        </w:rPr>
        <w:t xml:space="preserve">t is also possible that CU decides to update or release one of cell in the candidate cell list. </w:t>
      </w:r>
      <w:r>
        <w:rPr>
          <w:rFonts w:eastAsia="宋体"/>
          <w:lang w:eastAsia="zh-CN"/>
        </w:rPr>
        <w:t>For example, if CU decides that candidate cell A is not suitable anymore for UE based on L3 measurement result, it indicates DU to release the configuration of candidate cell A.</w:t>
      </w:r>
    </w:p>
    <w:p w14:paraId="6CD8BAD8" w14:textId="515D6DA1" w:rsidR="003E3652" w:rsidRDefault="003E3652" w:rsidP="009A08E3">
      <w:pPr>
        <w:rPr>
          <w:rFonts w:eastAsia="宋体"/>
          <w:lang w:eastAsia="zh-CN"/>
        </w:rPr>
      </w:pPr>
      <w:r w:rsidRPr="003E3652">
        <w:rPr>
          <w:rFonts w:eastAsia="宋体"/>
          <w:lang w:eastAsia="zh-CN"/>
        </w:rPr>
        <w:t xml:space="preserve">So that </w:t>
      </w:r>
      <w:r>
        <w:rPr>
          <w:rFonts w:eastAsia="宋体"/>
          <w:lang w:eastAsia="zh-CN"/>
        </w:rPr>
        <w:t>t</w:t>
      </w:r>
      <w:r w:rsidRPr="003E3652">
        <w:rPr>
          <w:rFonts w:eastAsia="宋体"/>
          <w:lang w:eastAsia="zh-CN"/>
        </w:rPr>
        <w:t>he suggested candidate cell list update and release should be supported by the UE Context Modification Request message.</w:t>
      </w:r>
    </w:p>
    <w:p w14:paraId="0E7F4DC8" w14:textId="090A8D26" w:rsidR="003E3652" w:rsidRPr="007A3601" w:rsidRDefault="003E3652" w:rsidP="003E3652">
      <w:pPr>
        <w:rPr>
          <w:rFonts w:eastAsia="宋体"/>
          <w:lang w:eastAsia="zh-CN"/>
        </w:rPr>
      </w:pPr>
      <w:r>
        <w:rPr>
          <w:rFonts w:eastAsia="宋体"/>
          <w:b/>
          <w:lang w:eastAsia="zh-CN"/>
        </w:rPr>
        <w:t xml:space="preserve">Proposal </w:t>
      </w:r>
      <w:r w:rsidR="00AB2B9B">
        <w:rPr>
          <w:rFonts w:eastAsia="宋体"/>
          <w:b/>
          <w:lang w:eastAsia="zh-CN"/>
        </w:rPr>
        <w:t>5</w:t>
      </w:r>
      <w:r w:rsidRPr="001A5304">
        <w:rPr>
          <w:rFonts w:eastAsia="宋体"/>
          <w:b/>
          <w:lang w:eastAsia="zh-CN"/>
        </w:rPr>
        <w:t xml:space="preserve">: </w:t>
      </w:r>
      <w:r>
        <w:rPr>
          <w:rFonts w:eastAsia="宋体"/>
          <w:b/>
          <w:lang w:eastAsia="zh-CN"/>
        </w:rPr>
        <w:t>The suggested candidate cell list update and release should be supported by the UE Context Modification Request message.</w:t>
      </w:r>
    </w:p>
    <w:p w14:paraId="63AFD705" w14:textId="0C68239E" w:rsidR="00627295" w:rsidRPr="00E15345" w:rsidRDefault="004567F6" w:rsidP="009A08E3">
      <w:pPr>
        <w:rPr>
          <w:rFonts w:eastAsia="宋体"/>
          <w:lang w:eastAsia="zh-CN"/>
        </w:rPr>
      </w:pPr>
      <w:r>
        <w:rPr>
          <w:rFonts w:eastAsia="宋体"/>
          <w:lang w:eastAsia="zh-CN"/>
        </w:rPr>
        <w:t>Since t</w:t>
      </w:r>
      <w:r w:rsidR="007A6FD3" w:rsidRPr="00E15345">
        <w:rPr>
          <w:rFonts w:eastAsia="宋体"/>
          <w:lang w:eastAsia="zh-CN"/>
        </w:rPr>
        <w:t>he L1/L2</w:t>
      </w:r>
      <w:r w:rsidR="003F4B43">
        <w:rPr>
          <w:rFonts w:eastAsia="宋体"/>
          <w:lang w:eastAsia="zh-CN"/>
        </w:rPr>
        <w:t xml:space="preserve"> based inter-cell</w:t>
      </w:r>
      <w:r w:rsidR="007A6FD3" w:rsidRPr="00E15345">
        <w:rPr>
          <w:rFonts w:eastAsia="宋体"/>
          <w:lang w:eastAsia="zh-CN"/>
        </w:rPr>
        <w:t xml:space="preserve"> mobility </w:t>
      </w:r>
      <w:r w:rsidR="00E15345">
        <w:rPr>
          <w:rFonts w:eastAsia="宋体"/>
          <w:lang w:eastAsia="zh-CN"/>
        </w:rPr>
        <w:t>is triggered by DU based on the L1 measurements while the traditional L3</w:t>
      </w:r>
      <w:r w:rsidR="003F4B43">
        <w:rPr>
          <w:rFonts w:eastAsia="宋体"/>
          <w:lang w:eastAsia="zh-CN"/>
        </w:rPr>
        <w:t xml:space="preserve"> based inter-cell</w:t>
      </w:r>
      <w:r w:rsidR="00E15345">
        <w:rPr>
          <w:rFonts w:eastAsia="宋体"/>
          <w:lang w:eastAsia="zh-CN"/>
        </w:rPr>
        <w:t xml:space="preserve"> mobility is triggered by CU based on L3 measurements, it is possible that </w:t>
      </w:r>
      <w:r w:rsidR="00CA6AD5">
        <w:rPr>
          <w:rFonts w:eastAsia="宋体"/>
          <w:lang w:eastAsia="zh-CN"/>
        </w:rPr>
        <w:t xml:space="preserve">both </w:t>
      </w:r>
      <w:r w:rsidR="00B15260">
        <w:rPr>
          <w:rFonts w:eastAsia="宋体"/>
          <w:lang w:eastAsia="zh-CN"/>
        </w:rPr>
        <w:t>L1/L2 handover command and L3 handover command are sent to UE if there is no CU-DU coordination on L1/L2 handover and L3 handover decision</w:t>
      </w:r>
      <w:r w:rsidR="007261F5">
        <w:rPr>
          <w:rFonts w:eastAsia="宋体"/>
          <w:lang w:eastAsia="zh-CN"/>
        </w:rPr>
        <w:t>, which results in the handover collision</w:t>
      </w:r>
      <w:r w:rsidR="00B15260">
        <w:rPr>
          <w:rFonts w:eastAsia="宋体"/>
          <w:lang w:eastAsia="zh-CN"/>
        </w:rPr>
        <w:t xml:space="preserve">. For example, </w:t>
      </w:r>
      <w:r w:rsidR="00CA6AD5">
        <w:rPr>
          <w:rFonts w:eastAsia="宋体"/>
          <w:lang w:eastAsia="zh-CN"/>
        </w:rPr>
        <w:t xml:space="preserve">if L1/L2 handover command is sent to UE </w:t>
      </w:r>
      <w:r w:rsidR="00CA6AD5">
        <w:rPr>
          <w:rFonts w:eastAsia="宋体"/>
          <w:lang w:eastAsia="zh-CN"/>
        </w:rPr>
        <w:lastRenderedPageBreak/>
        <w:t xml:space="preserve">firstly and then L3 handover command is sent to UE during the L1/L2 handover execution period (e.g., leaving the source cell but not connecting target cell), the L3 handover command cannot be performed rightly because of serving cell change. </w:t>
      </w:r>
      <w:r w:rsidR="007261F5">
        <w:rPr>
          <w:rFonts w:eastAsia="宋体"/>
          <w:lang w:eastAsia="zh-CN"/>
        </w:rPr>
        <w:t>Therefore, the resource reserved by the target cell for the UE L3 handover are wasted.</w:t>
      </w:r>
    </w:p>
    <w:p w14:paraId="0EE0001D" w14:textId="0FDA445D" w:rsidR="00627295" w:rsidRDefault="007261F5" w:rsidP="009A08E3">
      <w:pPr>
        <w:rPr>
          <w:rFonts w:eastAsia="宋体"/>
          <w:b/>
          <w:lang w:eastAsia="zh-CN"/>
        </w:rPr>
      </w:pPr>
      <w:r>
        <w:rPr>
          <w:rFonts w:eastAsia="宋体"/>
          <w:b/>
          <w:lang w:eastAsia="zh-CN"/>
        </w:rPr>
        <w:t xml:space="preserve">Proposal </w:t>
      </w:r>
      <w:r w:rsidR="00124ECF">
        <w:rPr>
          <w:rFonts w:eastAsia="宋体"/>
          <w:b/>
          <w:lang w:eastAsia="zh-CN"/>
        </w:rPr>
        <w:t>6</w:t>
      </w:r>
      <w:r w:rsidRPr="001A5304">
        <w:rPr>
          <w:rFonts w:eastAsia="宋体"/>
          <w:b/>
          <w:lang w:eastAsia="zh-CN"/>
        </w:rPr>
        <w:t>:</w:t>
      </w:r>
      <w:r>
        <w:rPr>
          <w:rFonts w:eastAsia="宋体"/>
          <w:b/>
          <w:lang w:eastAsia="zh-CN"/>
        </w:rPr>
        <w:t xml:space="preserve"> RAN3 should discuss how to avoid HO collision between L1/L2 based inter-cell mobility and L3 based inter-cell mobility.</w:t>
      </w:r>
    </w:p>
    <w:p w14:paraId="4D3A1BDD" w14:textId="40B0F939" w:rsidR="00627295" w:rsidRPr="00A04461" w:rsidRDefault="00A04461" w:rsidP="009A08E3">
      <w:pPr>
        <w:rPr>
          <w:rFonts w:eastAsia="宋体"/>
          <w:lang w:eastAsia="zh-CN"/>
        </w:rPr>
      </w:pPr>
      <w:r w:rsidRPr="00A04461">
        <w:rPr>
          <w:rFonts w:eastAsia="宋体"/>
          <w:lang w:eastAsia="zh-CN"/>
        </w:rPr>
        <w:t>There is also one specific issue:</w:t>
      </w:r>
      <w:r w:rsidR="00161D25">
        <w:rPr>
          <w:rFonts w:eastAsia="宋体"/>
          <w:lang w:eastAsia="zh-CN"/>
        </w:rPr>
        <w:t xml:space="preserve"> in case multiple candidate cell configurations are prepared for UE, </w:t>
      </w:r>
      <w:r w:rsidR="0030329E">
        <w:rPr>
          <w:rFonts w:eastAsia="宋体"/>
          <w:lang w:eastAsia="zh-CN"/>
        </w:rPr>
        <w:t xml:space="preserve">a unique identifier should be introduced to indicate which candidate cell configuration is referred to. </w:t>
      </w:r>
      <w:r w:rsidR="0086531F">
        <w:rPr>
          <w:rFonts w:eastAsia="宋体"/>
          <w:lang w:eastAsia="zh-CN"/>
        </w:rPr>
        <w:t xml:space="preserve">In addition, RAN2 assumes the </w:t>
      </w:r>
      <w:r w:rsidR="0086531F" w:rsidRPr="0086531F">
        <w:rPr>
          <w:rFonts w:eastAsia="宋体"/>
          <w:lang w:eastAsia="zh-CN"/>
        </w:rPr>
        <w:t>MAC CE for L1/2 mobility trigger contains at least a candidate configuration index</w:t>
      </w:r>
      <w:r w:rsidR="00BB7EF5">
        <w:rPr>
          <w:rFonts w:eastAsia="宋体"/>
          <w:lang w:eastAsia="zh-CN"/>
        </w:rPr>
        <w:t xml:space="preserve">. </w:t>
      </w:r>
      <w:r w:rsidR="0086531F">
        <w:rPr>
          <w:rFonts w:eastAsia="宋体"/>
          <w:lang w:eastAsia="zh-CN"/>
        </w:rPr>
        <w:t>S</w:t>
      </w:r>
      <w:r w:rsidR="00A00F79">
        <w:rPr>
          <w:rFonts w:eastAsia="宋体"/>
          <w:lang w:eastAsia="zh-CN"/>
        </w:rPr>
        <w:t xml:space="preserve">ince the candidate cell configurations could be from multiple candidate DUs, how does the unique identifier related to the candidate cell configuration is generated to avoid the identifier conflict or identifier confusion? </w:t>
      </w:r>
      <w:r w:rsidR="00516B31">
        <w:rPr>
          <w:rFonts w:eastAsia="宋体"/>
          <w:lang w:eastAsia="zh-CN"/>
        </w:rPr>
        <w:t>How do the source DU and UE have common understanding of the unique identifier?</w:t>
      </w:r>
    </w:p>
    <w:p w14:paraId="17C457F7" w14:textId="058C7309" w:rsidR="00627295" w:rsidRDefault="00516B31" w:rsidP="009A08E3">
      <w:pPr>
        <w:rPr>
          <w:rFonts w:eastAsia="宋体"/>
          <w:b/>
          <w:lang w:eastAsia="zh-CN"/>
        </w:rPr>
      </w:pPr>
      <w:r>
        <w:rPr>
          <w:rFonts w:eastAsia="宋体"/>
          <w:b/>
          <w:lang w:eastAsia="zh-CN"/>
        </w:rPr>
        <w:t xml:space="preserve">Proposal </w:t>
      </w:r>
      <w:r w:rsidR="00124ECF">
        <w:rPr>
          <w:rFonts w:eastAsia="宋体"/>
          <w:b/>
          <w:lang w:eastAsia="zh-CN"/>
        </w:rPr>
        <w:t>7</w:t>
      </w:r>
      <w:r w:rsidRPr="001A5304">
        <w:rPr>
          <w:rFonts w:eastAsia="宋体"/>
          <w:b/>
          <w:lang w:eastAsia="zh-CN"/>
        </w:rPr>
        <w:t>:</w:t>
      </w:r>
      <w:r>
        <w:rPr>
          <w:rFonts w:eastAsia="宋体"/>
          <w:b/>
          <w:lang w:eastAsia="zh-CN"/>
        </w:rPr>
        <w:t xml:space="preserve"> RAN3 should discuss </w:t>
      </w:r>
      <w:r w:rsidR="00946453">
        <w:rPr>
          <w:rFonts w:eastAsia="宋体"/>
          <w:b/>
          <w:lang w:eastAsia="zh-CN"/>
        </w:rPr>
        <w:t xml:space="preserve">the unique identifier used to </w:t>
      </w:r>
      <w:r w:rsidR="00460497">
        <w:rPr>
          <w:rFonts w:eastAsia="宋体"/>
          <w:b/>
          <w:lang w:eastAsia="zh-CN"/>
        </w:rPr>
        <w:t>indicate which candidate cell configuration is referred to</w:t>
      </w:r>
      <w:r>
        <w:rPr>
          <w:rFonts w:eastAsia="宋体"/>
          <w:b/>
          <w:lang w:eastAsia="zh-CN"/>
        </w:rPr>
        <w:t>.</w:t>
      </w:r>
    </w:p>
    <w:p w14:paraId="7825D7DD" w14:textId="6EC62994" w:rsidR="00082C36" w:rsidRDefault="00082C36" w:rsidP="009A08E3">
      <w:pPr>
        <w:rPr>
          <w:rFonts w:eastAsia="宋体"/>
          <w:lang w:eastAsia="zh-CN"/>
        </w:rPr>
      </w:pPr>
      <w:r w:rsidRPr="00082C36">
        <w:rPr>
          <w:rFonts w:eastAsia="宋体"/>
          <w:lang w:eastAsia="zh-CN"/>
        </w:rPr>
        <w:t xml:space="preserve">In the last, </w:t>
      </w:r>
      <w:r>
        <w:rPr>
          <w:rFonts w:eastAsia="宋体"/>
          <w:lang w:eastAsia="zh-CN"/>
        </w:rPr>
        <w:t xml:space="preserve">RAN2 agreed to use some terminologies for the L1/L2 based inter-cell mobility, to avoid very long strings of words and spending excess time due to time spent writing, reading and pronouncing the terms over and over. Therefore, it’s better to </w:t>
      </w:r>
      <w:r w:rsidR="008826E0">
        <w:rPr>
          <w:rFonts w:eastAsia="宋体"/>
          <w:lang w:eastAsia="zh-CN"/>
        </w:rPr>
        <w:t xml:space="preserve">keep align with RAN2 terminologies to ensure everyone is talking about the same thing. Some examples of the terminologies are: </w:t>
      </w:r>
      <w:r w:rsidR="009A1EA2">
        <w:rPr>
          <w:rFonts w:eastAsia="宋体"/>
          <w:lang w:eastAsia="zh-CN"/>
        </w:rPr>
        <w:t xml:space="preserve">LTM as term for the </w:t>
      </w:r>
      <w:bookmarkStart w:id="3" w:name="_Hlk117762285"/>
      <w:r w:rsidR="009A1EA2">
        <w:rPr>
          <w:rFonts w:eastAsia="宋体"/>
          <w:lang w:eastAsia="zh-CN"/>
        </w:rPr>
        <w:t>L1/L2-triggered mobility, cell switch as term for the procedure of triggering change of cells via the LTM feature</w:t>
      </w:r>
      <w:bookmarkEnd w:id="3"/>
      <w:r w:rsidR="004C0187">
        <w:rPr>
          <w:rFonts w:eastAsia="宋体"/>
          <w:lang w:eastAsia="zh-CN"/>
        </w:rPr>
        <w:t>.</w:t>
      </w:r>
    </w:p>
    <w:p w14:paraId="140F8744" w14:textId="1F6C4B96" w:rsidR="009A1EA2" w:rsidRPr="00082C36" w:rsidDel="003E3652" w:rsidRDefault="009A1EA2" w:rsidP="009A08E3">
      <w:pPr>
        <w:rPr>
          <w:rFonts w:eastAsia="宋体"/>
          <w:lang w:eastAsia="zh-CN"/>
        </w:rPr>
      </w:pPr>
      <w:r>
        <w:rPr>
          <w:rFonts w:eastAsia="宋体"/>
          <w:b/>
          <w:lang w:eastAsia="zh-CN"/>
        </w:rPr>
        <w:t>Proposal 8</w:t>
      </w:r>
      <w:r w:rsidRPr="001A5304">
        <w:rPr>
          <w:rFonts w:eastAsia="宋体"/>
          <w:b/>
          <w:lang w:eastAsia="zh-CN"/>
        </w:rPr>
        <w:t>:</w:t>
      </w:r>
      <w:r>
        <w:rPr>
          <w:rFonts w:eastAsia="宋体"/>
          <w:b/>
          <w:lang w:eastAsia="zh-CN"/>
        </w:rPr>
        <w:t xml:space="preserve"> Use LTM as term for the </w:t>
      </w:r>
      <w:r w:rsidRPr="009A1EA2">
        <w:rPr>
          <w:rFonts w:eastAsia="宋体"/>
          <w:b/>
          <w:lang w:eastAsia="zh-CN"/>
        </w:rPr>
        <w:t>L1/L2-triggered mobility, cell switch as term for the procedure of triggering change of cells via the LTM feature</w:t>
      </w:r>
      <w:r>
        <w:rPr>
          <w:rFonts w:eastAsia="宋体"/>
          <w:b/>
          <w:lang w:eastAsia="zh-CN"/>
        </w:rPr>
        <w:t>, to keep align with RAN2.</w:t>
      </w:r>
    </w:p>
    <w:p w14:paraId="2A9D8DCF" w14:textId="77777777" w:rsidR="00326166" w:rsidRPr="007D3E81" w:rsidRDefault="003E4051" w:rsidP="001A1F92">
      <w:pPr>
        <w:pStyle w:val="10"/>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5A0E76A1"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A07243">
        <w:rPr>
          <w:lang w:eastAsia="zh-CN"/>
        </w:rPr>
        <w:t>.</w:t>
      </w:r>
    </w:p>
    <w:p w14:paraId="7EE242FE" w14:textId="36D1115E" w:rsidR="0009432B" w:rsidRDefault="002022C4" w:rsidP="000A4C5A">
      <w:pPr>
        <w:rPr>
          <w:rFonts w:eastAsia="宋体"/>
          <w:b/>
          <w:lang w:eastAsia="zh-CN"/>
        </w:rPr>
      </w:pPr>
      <w:r w:rsidRPr="0061195D">
        <w:rPr>
          <w:rFonts w:eastAsia="宋体" w:hint="eastAsia"/>
          <w:b/>
          <w:lang w:eastAsia="zh-CN"/>
        </w:rPr>
        <w:t>O</w:t>
      </w:r>
      <w:r w:rsidRPr="0061195D">
        <w:rPr>
          <w:rFonts w:eastAsia="宋体"/>
          <w:b/>
          <w:lang w:eastAsia="zh-CN"/>
        </w:rPr>
        <w:t xml:space="preserve">bservation 1: </w:t>
      </w:r>
      <w:r w:rsidR="0015509F" w:rsidRPr="0061195D">
        <w:rPr>
          <w:rFonts w:eastAsia="宋体"/>
          <w:b/>
          <w:lang w:eastAsia="zh-CN"/>
        </w:rPr>
        <w:t xml:space="preserve">RAN2 </w:t>
      </w:r>
      <w:r w:rsidR="0015509F">
        <w:rPr>
          <w:rFonts w:eastAsia="宋体"/>
          <w:b/>
          <w:lang w:eastAsia="zh-CN"/>
        </w:rPr>
        <w:t>assumed that the candidate configuration is received within an RRC message</w:t>
      </w:r>
      <w:r w:rsidRPr="0061195D">
        <w:rPr>
          <w:rFonts w:eastAsia="宋体"/>
          <w:b/>
          <w:lang w:eastAsia="zh-CN"/>
        </w:rPr>
        <w:t>.</w:t>
      </w:r>
    </w:p>
    <w:p w14:paraId="4B09823F" w14:textId="226A8BAA" w:rsidR="002022C4" w:rsidRDefault="002022C4" w:rsidP="000A4C5A">
      <w:pPr>
        <w:rPr>
          <w:rFonts w:eastAsia="宋体"/>
          <w:b/>
          <w:lang w:eastAsia="zh-CN"/>
        </w:rPr>
      </w:pPr>
      <w:r>
        <w:rPr>
          <w:rFonts w:eastAsia="宋体"/>
          <w:b/>
          <w:lang w:eastAsia="zh-CN"/>
        </w:rPr>
        <w:t>Proposal 1</w:t>
      </w:r>
      <w:r w:rsidRPr="001A5304">
        <w:rPr>
          <w:rFonts w:eastAsia="宋体"/>
          <w:b/>
          <w:lang w:eastAsia="zh-CN"/>
        </w:rPr>
        <w:t xml:space="preserve">: </w:t>
      </w:r>
      <w:r w:rsidR="0015509F">
        <w:rPr>
          <w:rFonts w:eastAsia="宋体"/>
          <w:b/>
          <w:lang w:eastAsia="zh-CN"/>
        </w:rPr>
        <w:t>CU sends the suggested candidate cell(s) to DU in one UE Context Modification Request message</w:t>
      </w:r>
      <w:r w:rsidRPr="001A5304">
        <w:rPr>
          <w:rFonts w:eastAsia="宋体"/>
          <w:b/>
          <w:lang w:eastAsia="zh-CN"/>
        </w:rPr>
        <w:t>.</w:t>
      </w:r>
    </w:p>
    <w:p w14:paraId="4CAA82D0" w14:textId="51DE1521" w:rsidR="0015509F" w:rsidRDefault="0015509F" w:rsidP="0015509F">
      <w:pPr>
        <w:rPr>
          <w:rFonts w:eastAsia="宋体"/>
          <w:b/>
          <w:lang w:eastAsia="zh-CN"/>
        </w:rPr>
      </w:pPr>
      <w:r>
        <w:rPr>
          <w:rFonts w:eastAsia="宋体"/>
          <w:b/>
          <w:lang w:eastAsia="zh-CN"/>
        </w:rPr>
        <w:t>Proposal 2</w:t>
      </w:r>
      <w:r w:rsidRPr="001A5304">
        <w:rPr>
          <w:rFonts w:eastAsia="宋体"/>
          <w:b/>
          <w:lang w:eastAsia="zh-CN"/>
        </w:rPr>
        <w:t xml:space="preserve">: </w:t>
      </w:r>
      <w:r>
        <w:rPr>
          <w:rFonts w:eastAsia="宋体"/>
          <w:b/>
          <w:lang w:eastAsia="zh-CN"/>
        </w:rPr>
        <w:t>DU cannot suggest any candidate cells within or outside the list provide by CU.</w:t>
      </w:r>
    </w:p>
    <w:p w14:paraId="2AE0AE28" w14:textId="147F1CF1" w:rsidR="002022C4" w:rsidRDefault="002022C4" w:rsidP="000A4C5A">
      <w:pPr>
        <w:rPr>
          <w:rFonts w:eastAsia="宋体"/>
          <w:b/>
          <w:lang w:eastAsia="zh-CN"/>
        </w:rPr>
      </w:pPr>
      <w:r w:rsidRPr="0061195D">
        <w:rPr>
          <w:rFonts w:eastAsia="宋体" w:hint="eastAsia"/>
          <w:b/>
          <w:lang w:eastAsia="zh-CN"/>
        </w:rPr>
        <w:t>O</w:t>
      </w:r>
      <w:r w:rsidRPr="0061195D">
        <w:rPr>
          <w:rFonts w:eastAsia="宋体"/>
          <w:b/>
          <w:lang w:eastAsia="zh-CN"/>
        </w:rPr>
        <w:t xml:space="preserve">bservation </w:t>
      </w:r>
      <w:r>
        <w:rPr>
          <w:rFonts w:eastAsia="宋体"/>
          <w:b/>
          <w:lang w:eastAsia="zh-CN"/>
        </w:rPr>
        <w:t>2</w:t>
      </w:r>
      <w:r w:rsidRPr="0061195D">
        <w:rPr>
          <w:rFonts w:eastAsia="宋体"/>
          <w:b/>
          <w:lang w:eastAsia="zh-CN"/>
        </w:rPr>
        <w:t xml:space="preserve">: </w:t>
      </w:r>
      <w:r w:rsidR="0015509F">
        <w:rPr>
          <w:rFonts w:eastAsia="宋体"/>
          <w:b/>
          <w:lang w:eastAsia="zh-CN"/>
        </w:rPr>
        <w:t>DU sends serving cell change success to CU including the target cell ID</w:t>
      </w:r>
      <w:r w:rsidRPr="0061195D">
        <w:rPr>
          <w:rFonts w:eastAsia="宋体"/>
          <w:b/>
          <w:lang w:eastAsia="zh-CN"/>
        </w:rPr>
        <w:t>.</w:t>
      </w:r>
    </w:p>
    <w:p w14:paraId="04E6499A" w14:textId="323A1748" w:rsidR="002022C4" w:rsidRDefault="002022C4" w:rsidP="000A4C5A">
      <w:pPr>
        <w:rPr>
          <w:rFonts w:eastAsia="宋体"/>
          <w:b/>
          <w:lang w:eastAsia="zh-CN"/>
        </w:rPr>
      </w:pPr>
      <w:r>
        <w:rPr>
          <w:rFonts w:eastAsia="宋体"/>
          <w:b/>
          <w:lang w:eastAsia="zh-CN"/>
        </w:rPr>
        <w:t>Proposal 3</w:t>
      </w:r>
      <w:r w:rsidRPr="001A5304">
        <w:rPr>
          <w:rFonts w:eastAsia="宋体"/>
          <w:b/>
          <w:lang w:eastAsia="zh-CN"/>
        </w:rPr>
        <w:t xml:space="preserve">: </w:t>
      </w:r>
      <w:r w:rsidR="0015509F">
        <w:rPr>
          <w:rFonts w:eastAsia="宋体"/>
          <w:b/>
          <w:lang w:eastAsia="zh-CN"/>
        </w:rPr>
        <w:t xml:space="preserve">Turn the WA into agreement: </w:t>
      </w:r>
      <w:r w:rsidR="0015509F" w:rsidRPr="00D63F49">
        <w:rPr>
          <w:rFonts w:eastAsia="宋体"/>
          <w:b/>
          <w:lang w:eastAsia="zh-CN"/>
        </w:rPr>
        <w:t xml:space="preserve">The </w:t>
      </w:r>
      <w:proofErr w:type="spellStart"/>
      <w:r w:rsidR="0015509F" w:rsidRPr="00D63F49">
        <w:rPr>
          <w:rFonts w:eastAsia="宋体"/>
          <w:b/>
          <w:lang w:eastAsia="zh-CN"/>
        </w:rPr>
        <w:t>gNB</w:t>
      </w:r>
      <w:proofErr w:type="spellEnd"/>
      <w:r w:rsidR="0015509F" w:rsidRPr="00D63F49">
        <w:rPr>
          <w:rFonts w:eastAsia="宋体"/>
          <w:b/>
          <w:lang w:eastAsia="zh-CN"/>
        </w:rPr>
        <w:t xml:space="preserve">-DU indicates the </w:t>
      </w:r>
      <w:proofErr w:type="spellStart"/>
      <w:r w:rsidR="0015509F" w:rsidRPr="00D63F49">
        <w:rPr>
          <w:rFonts w:eastAsia="宋体"/>
          <w:b/>
          <w:lang w:eastAsia="zh-CN"/>
        </w:rPr>
        <w:t>gNB</w:t>
      </w:r>
      <w:proofErr w:type="spellEnd"/>
      <w:r w:rsidR="0015509F" w:rsidRPr="00D63F49">
        <w:rPr>
          <w:rFonts w:eastAsia="宋体"/>
          <w:b/>
          <w:lang w:eastAsia="zh-CN"/>
        </w:rPr>
        <w:t>-CU about the UE successful access to the target cell by Access Success message</w:t>
      </w:r>
      <w:r>
        <w:rPr>
          <w:rFonts w:eastAsia="宋体"/>
          <w:b/>
          <w:lang w:eastAsia="zh-CN"/>
        </w:rPr>
        <w:t>.</w:t>
      </w:r>
    </w:p>
    <w:p w14:paraId="793E275C" w14:textId="13679C8E" w:rsidR="002022C4" w:rsidRDefault="002022C4" w:rsidP="000A4C5A">
      <w:pPr>
        <w:rPr>
          <w:rFonts w:eastAsia="宋体"/>
          <w:b/>
          <w:lang w:eastAsia="zh-CN"/>
        </w:rPr>
      </w:pPr>
      <w:r>
        <w:rPr>
          <w:rFonts w:eastAsia="宋体"/>
          <w:b/>
          <w:lang w:eastAsia="zh-CN"/>
        </w:rPr>
        <w:t>Proposal 4</w:t>
      </w:r>
      <w:r w:rsidRPr="001A5304">
        <w:rPr>
          <w:rFonts w:eastAsia="宋体"/>
          <w:b/>
          <w:lang w:eastAsia="zh-CN"/>
        </w:rPr>
        <w:t xml:space="preserve">: </w:t>
      </w:r>
      <w:r w:rsidR="0015509F">
        <w:rPr>
          <w:rFonts w:eastAsia="宋体"/>
          <w:b/>
          <w:lang w:eastAsia="zh-CN"/>
        </w:rPr>
        <w:t>DU indicates CU about the L1/L2 cell switch has been triggered</w:t>
      </w:r>
      <w:r w:rsidRPr="003444F6">
        <w:rPr>
          <w:rFonts w:eastAsia="宋体"/>
          <w:b/>
          <w:lang w:eastAsia="zh-CN"/>
        </w:rPr>
        <w:t>.</w:t>
      </w:r>
    </w:p>
    <w:p w14:paraId="7390694F" w14:textId="17F6B546" w:rsidR="002022C4" w:rsidRDefault="002022C4" w:rsidP="000A4C5A">
      <w:pPr>
        <w:rPr>
          <w:rFonts w:eastAsia="宋体"/>
          <w:b/>
          <w:lang w:eastAsia="zh-CN"/>
        </w:rPr>
      </w:pPr>
      <w:r>
        <w:rPr>
          <w:rFonts w:eastAsia="宋体"/>
          <w:b/>
          <w:lang w:eastAsia="zh-CN"/>
        </w:rPr>
        <w:t>Proposal 5</w:t>
      </w:r>
      <w:r w:rsidRPr="001A5304">
        <w:rPr>
          <w:rFonts w:eastAsia="宋体"/>
          <w:b/>
          <w:lang w:eastAsia="zh-CN"/>
        </w:rPr>
        <w:t xml:space="preserve">: </w:t>
      </w:r>
      <w:r w:rsidR="0015509F">
        <w:rPr>
          <w:rFonts w:eastAsia="宋体"/>
          <w:b/>
          <w:lang w:eastAsia="zh-CN"/>
        </w:rPr>
        <w:t>The suggested candidate cell list update and release should be supported by the UE Context Modification Request message</w:t>
      </w:r>
      <w:r>
        <w:rPr>
          <w:rFonts w:eastAsia="宋体"/>
          <w:b/>
          <w:lang w:eastAsia="zh-CN"/>
        </w:rPr>
        <w:t>.</w:t>
      </w:r>
    </w:p>
    <w:p w14:paraId="0F48EA0D" w14:textId="423F15E8" w:rsidR="002022C4" w:rsidRDefault="002022C4" w:rsidP="000A4C5A">
      <w:pPr>
        <w:rPr>
          <w:rFonts w:eastAsia="宋体"/>
          <w:b/>
          <w:lang w:eastAsia="zh-CN"/>
        </w:rPr>
      </w:pPr>
      <w:r>
        <w:rPr>
          <w:rFonts w:eastAsia="宋体"/>
          <w:b/>
          <w:lang w:eastAsia="zh-CN"/>
        </w:rPr>
        <w:t>Proposal 6</w:t>
      </w:r>
      <w:r w:rsidRPr="001A5304">
        <w:rPr>
          <w:rFonts w:eastAsia="宋体"/>
          <w:b/>
          <w:lang w:eastAsia="zh-CN"/>
        </w:rPr>
        <w:t xml:space="preserve">: </w:t>
      </w:r>
      <w:r w:rsidR="0015509F">
        <w:rPr>
          <w:rFonts w:eastAsia="宋体"/>
          <w:b/>
          <w:lang w:eastAsia="zh-CN"/>
        </w:rPr>
        <w:t>RAN3 should discuss how to avoid HO collision between L1/L2 based inter-cell mobility and L3 based inter-cell mobility</w:t>
      </w:r>
      <w:r>
        <w:rPr>
          <w:rFonts w:eastAsia="宋体"/>
          <w:b/>
          <w:lang w:eastAsia="zh-CN"/>
        </w:rPr>
        <w:t>.</w:t>
      </w:r>
    </w:p>
    <w:p w14:paraId="38E1EC4E" w14:textId="69DDF532" w:rsidR="00152DF7" w:rsidRDefault="00152DF7" w:rsidP="000A4C5A">
      <w:pPr>
        <w:rPr>
          <w:rFonts w:eastAsia="宋体"/>
          <w:b/>
          <w:lang w:eastAsia="zh-CN"/>
        </w:rPr>
      </w:pPr>
      <w:r>
        <w:rPr>
          <w:rFonts w:eastAsia="宋体"/>
          <w:b/>
          <w:lang w:eastAsia="zh-CN"/>
        </w:rPr>
        <w:t xml:space="preserve">Proposal </w:t>
      </w:r>
      <w:r w:rsidR="0015509F">
        <w:rPr>
          <w:rFonts w:eastAsia="宋体"/>
          <w:b/>
          <w:lang w:eastAsia="zh-CN"/>
        </w:rPr>
        <w:t>7</w:t>
      </w:r>
      <w:r w:rsidRPr="001A5304">
        <w:rPr>
          <w:rFonts w:eastAsia="宋体"/>
          <w:b/>
          <w:lang w:eastAsia="zh-CN"/>
        </w:rPr>
        <w:t>:</w:t>
      </w:r>
      <w:r>
        <w:rPr>
          <w:rFonts w:eastAsia="宋体"/>
          <w:b/>
          <w:lang w:eastAsia="zh-CN"/>
        </w:rPr>
        <w:t xml:space="preserve"> RAN3 should discuss the unique identifier used to indicate which candidate cell configuration is referred to.</w:t>
      </w:r>
    </w:p>
    <w:p w14:paraId="03146119" w14:textId="1720AD86" w:rsidR="0015509F" w:rsidRDefault="0015509F" w:rsidP="000A4C5A">
      <w:pPr>
        <w:rPr>
          <w:lang w:eastAsia="zh-CN"/>
        </w:rPr>
      </w:pPr>
      <w:r>
        <w:rPr>
          <w:rFonts w:eastAsia="宋体"/>
          <w:b/>
          <w:lang w:eastAsia="zh-CN"/>
        </w:rPr>
        <w:t>Proposal 8</w:t>
      </w:r>
      <w:r w:rsidRPr="001A5304">
        <w:rPr>
          <w:rFonts w:eastAsia="宋体"/>
          <w:b/>
          <w:lang w:eastAsia="zh-CN"/>
        </w:rPr>
        <w:t>:</w:t>
      </w:r>
      <w:r>
        <w:rPr>
          <w:rFonts w:eastAsia="宋体"/>
          <w:b/>
          <w:lang w:eastAsia="zh-CN"/>
        </w:rPr>
        <w:t xml:space="preserve"> Use LTM as term for the </w:t>
      </w:r>
      <w:r w:rsidRPr="009A1EA2">
        <w:rPr>
          <w:rFonts w:eastAsia="宋体"/>
          <w:b/>
          <w:lang w:eastAsia="zh-CN"/>
        </w:rPr>
        <w:t>L1/L2-triggered mobility, cell switch as term for the procedure of triggering change of cells via the LTM feature</w:t>
      </w:r>
      <w:r>
        <w:rPr>
          <w:rFonts w:eastAsia="宋体"/>
          <w:b/>
          <w:lang w:eastAsia="zh-CN"/>
        </w:rPr>
        <w:t>, to keep align with RAN2.</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3CA24A12" w14:textId="19CA4DA4" w:rsidR="00E7471C" w:rsidRDefault="00AB5557" w:rsidP="00F920BB">
      <w:pPr>
        <w:numPr>
          <w:ilvl w:val="0"/>
          <w:numId w:val="9"/>
        </w:numPr>
        <w:rPr>
          <w:lang w:eastAsia="zh-CN"/>
        </w:rPr>
      </w:pPr>
      <w:r>
        <w:rPr>
          <w:lang w:eastAsia="zh-CN"/>
        </w:rPr>
        <w:t>R3-22</w:t>
      </w:r>
      <w:r w:rsidR="00033139">
        <w:rPr>
          <w:lang w:eastAsia="zh-CN"/>
        </w:rPr>
        <w:t>6044</w:t>
      </w:r>
      <w:r w:rsidR="00F920BB">
        <w:rPr>
          <w:lang w:eastAsia="zh-CN"/>
        </w:rPr>
        <w:t xml:space="preserve">, </w:t>
      </w:r>
      <w:r w:rsidR="00266C70">
        <w:t>CB: # MobilityEnh1_L1L2Mo</w:t>
      </w:r>
      <w:r w:rsidR="00F6018B">
        <w:t>, Huawei</w:t>
      </w:r>
      <w:r w:rsidR="00266C70">
        <w:t>.</w:t>
      </w:r>
    </w:p>
    <w:p w14:paraId="24E19D24" w14:textId="6BDA86DF" w:rsidR="008537F7" w:rsidRDefault="008537F7" w:rsidP="00F920BB">
      <w:pPr>
        <w:numPr>
          <w:ilvl w:val="0"/>
          <w:numId w:val="9"/>
        </w:numPr>
        <w:rPr>
          <w:lang w:eastAsia="zh-CN"/>
        </w:rPr>
      </w:pPr>
      <w:r>
        <w:rPr>
          <w:rFonts w:eastAsiaTheme="minorEastAsia" w:hint="eastAsia"/>
          <w:lang w:eastAsia="zh-CN"/>
        </w:rPr>
        <w:t>R</w:t>
      </w:r>
      <w:r>
        <w:rPr>
          <w:rFonts w:eastAsiaTheme="minorEastAsia"/>
          <w:lang w:eastAsia="zh-CN"/>
        </w:rPr>
        <w:t>2-22</w:t>
      </w:r>
      <w:r w:rsidR="00BD4DE4">
        <w:rPr>
          <w:rFonts w:eastAsiaTheme="minorEastAsia"/>
          <w:lang w:eastAsia="zh-CN"/>
        </w:rPr>
        <w:t>11061</w:t>
      </w:r>
      <w:r>
        <w:rPr>
          <w:rFonts w:eastAsiaTheme="minorEastAsia"/>
          <w:lang w:eastAsia="zh-CN"/>
        </w:rPr>
        <w:t xml:space="preserve">, LS on </w:t>
      </w:r>
      <w:r w:rsidR="00BD4DE4">
        <w:rPr>
          <w:rFonts w:eastAsiaTheme="minorEastAsia"/>
          <w:lang w:eastAsia="zh-CN"/>
        </w:rPr>
        <w:t xml:space="preserve">RAN2 agreements about </w:t>
      </w:r>
      <w:r>
        <w:rPr>
          <w:rFonts w:eastAsiaTheme="minorEastAsia"/>
          <w:lang w:eastAsia="zh-CN"/>
        </w:rPr>
        <w:t>L1/L2-</w:t>
      </w:r>
      <w:r w:rsidR="00BD4DE4">
        <w:rPr>
          <w:rFonts w:eastAsiaTheme="minorEastAsia"/>
          <w:lang w:eastAsia="zh-CN"/>
        </w:rPr>
        <w:t>triggered</w:t>
      </w:r>
      <w:r>
        <w:rPr>
          <w:rFonts w:eastAsiaTheme="minorEastAsia"/>
          <w:lang w:eastAsia="zh-CN"/>
        </w:rPr>
        <w:t xml:space="preserve"> mobility</w:t>
      </w:r>
      <w:r w:rsidR="00BD4DE4">
        <w:rPr>
          <w:rFonts w:eastAsiaTheme="minorEastAsia"/>
          <w:lang w:eastAsia="zh-CN"/>
        </w:rPr>
        <w:t xml:space="preserve"> (LTM)</w:t>
      </w:r>
      <w:r w:rsidR="001F3ADD">
        <w:rPr>
          <w:rFonts w:eastAsiaTheme="minorEastAsia"/>
          <w:lang w:eastAsia="zh-CN"/>
        </w:rPr>
        <w:t>.</w:t>
      </w:r>
    </w:p>
    <w:sectPr w:rsidR="008537F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A5A9B" w14:textId="77777777" w:rsidR="000C0BFF" w:rsidRDefault="000C0BFF">
      <w:r>
        <w:separator/>
      </w:r>
    </w:p>
  </w:endnote>
  <w:endnote w:type="continuationSeparator" w:id="0">
    <w:p w14:paraId="53AA8419" w14:textId="77777777" w:rsidR="000C0BFF" w:rsidRDefault="000C0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97368" w14:textId="77777777" w:rsidR="000C0BFF" w:rsidRDefault="000C0BFF">
      <w:r>
        <w:separator/>
      </w:r>
    </w:p>
  </w:footnote>
  <w:footnote w:type="continuationSeparator" w:id="0">
    <w:p w14:paraId="36EBB578" w14:textId="77777777" w:rsidR="000C0BFF" w:rsidRDefault="000C0B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D19E6"/>
    <w:multiLevelType w:val="hybridMultilevel"/>
    <w:tmpl w:val="63D08EBE"/>
    <w:lvl w:ilvl="0" w:tplc="C5BA04AE">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7B0CF9"/>
    <w:multiLevelType w:val="hybridMultilevel"/>
    <w:tmpl w:val="CBB80F50"/>
    <w:lvl w:ilvl="0" w:tplc="CF6ABAF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B9403A"/>
    <w:multiLevelType w:val="hybridMultilevel"/>
    <w:tmpl w:val="2FEE3E38"/>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24B7681"/>
    <w:multiLevelType w:val="hybridMultilevel"/>
    <w:tmpl w:val="2B362B2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0"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19AE6223"/>
    <w:multiLevelType w:val="hybridMultilevel"/>
    <w:tmpl w:val="50DA0D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2CDF2DA0"/>
    <w:multiLevelType w:val="hybridMultilevel"/>
    <w:tmpl w:val="1CBE1D72"/>
    <w:lvl w:ilvl="0" w:tplc="D834EDE6">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B10336"/>
    <w:multiLevelType w:val="hybridMultilevel"/>
    <w:tmpl w:val="E010671E"/>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77340F"/>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377B24"/>
    <w:multiLevelType w:val="multilevel"/>
    <w:tmpl w:val="CDC6D490"/>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32"/>
  </w:num>
  <w:num w:numId="4">
    <w:abstractNumId w:val="27"/>
  </w:num>
  <w:num w:numId="5">
    <w:abstractNumId w:val="3"/>
  </w:num>
  <w:num w:numId="6">
    <w:abstractNumId w:val="8"/>
  </w:num>
  <w:num w:numId="7">
    <w:abstractNumId w:val="21"/>
  </w:num>
  <w:num w:numId="8">
    <w:abstractNumId w:val="22"/>
  </w:num>
  <w:num w:numId="9">
    <w:abstractNumId w:val="13"/>
  </w:num>
  <w:num w:numId="10">
    <w:abstractNumId w:val="16"/>
  </w:num>
  <w:num w:numId="11">
    <w:abstractNumId w:val="31"/>
  </w:num>
  <w:num w:numId="12">
    <w:abstractNumId w:val="25"/>
  </w:num>
  <w:num w:numId="13">
    <w:abstractNumId w:val="18"/>
    <w:lvlOverride w:ilvl="0">
      <w:startOverride w:val="1"/>
    </w:lvlOverride>
  </w:num>
  <w:num w:numId="14">
    <w:abstractNumId w:val="19"/>
  </w:num>
  <w:num w:numId="15">
    <w:abstractNumId w:val="29"/>
  </w:num>
  <w:num w:numId="16">
    <w:abstractNumId w:val="23"/>
  </w:num>
  <w:num w:numId="17">
    <w:abstractNumId w:val="11"/>
  </w:num>
  <w:num w:numId="18">
    <w:abstractNumId w:val="10"/>
  </w:num>
  <w:num w:numId="19">
    <w:abstractNumId w:val="16"/>
  </w:num>
  <w:num w:numId="20">
    <w:abstractNumId w:val="14"/>
  </w:num>
  <w:num w:numId="21">
    <w:abstractNumId w:val="0"/>
  </w:num>
  <w:num w:numId="22">
    <w:abstractNumId w:val="1"/>
  </w:num>
  <w:num w:numId="23">
    <w:abstractNumId w:val="16"/>
  </w:num>
  <w:num w:numId="24">
    <w:abstractNumId w:val="30"/>
  </w:num>
  <w:num w:numId="25">
    <w:abstractNumId w:val="7"/>
  </w:num>
  <w:num w:numId="26">
    <w:abstractNumId w:val="12"/>
  </w:num>
  <w:num w:numId="27">
    <w:abstractNumId w:val="2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28"/>
  </w:num>
  <w:num w:numId="30">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5"/>
  </w:num>
  <w:num w:numId="34">
    <w:abstractNumId w:val="2"/>
  </w:num>
  <w:num w:numId="35">
    <w:abstractNumId w:val="26"/>
  </w:num>
  <w:num w:numId="36">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812"/>
    <w:rsid w:val="00001940"/>
    <w:rsid w:val="00002087"/>
    <w:rsid w:val="00002862"/>
    <w:rsid w:val="00002C5F"/>
    <w:rsid w:val="00003904"/>
    <w:rsid w:val="000039A3"/>
    <w:rsid w:val="00003DF6"/>
    <w:rsid w:val="00003FCF"/>
    <w:rsid w:val="000044DA"/>
    <w:rsid w:val="0000613E"/>
    <w:rsid w:val="000068C4"/>
    <w:rsid w:val="00006AA0"/>
    <w:rsid w:val="00010274"/>
    <w:rsid w:val="000110CA"/>
    <w:rsid w:val="00011674"/>
    <w:rsid w:val="000118F6"/>
    <w:rsid w:val="00011FD7"/>
    <w:rsid w:val="00013CB8"/>
    <w:rsid w:val="00014D1E"/>
    <w:rsid w:val="00015330"/>
    <w:rsid w:val="0001565F"/>
    <w:rsid w:val="0001701A"/>
    <w:rsid w:val="00017477"/>
    <w:rsid w:val="00017C43"/>
    <w:rsid w:val="000205C0"/>
    <w:rsid w:val="00020AC7"/>
    <w:rsid w:val="00020BFF"/>
    <w:rsid w:val="000224E8"/>
    <w:rsid w:val="00022E4A"/>
    <w:rsid w:val="00023E5C"/>
    <w:rsid w:val="00025434"/>
    <w:rsid w:val="0002546E"/>
    <w:rsid w:val="000257B5"/>
    <w:rsid w:val="0002747B"/>
    <w:rsid w:val="00030D41"/>
    <w:rsid w:val="00031567"/>
    <w:rsid w:val="00032AB8"/>
    <w:rsid w:val="00033139"/>
    <w:rsid w:val="0003419C"/>
    <w:rsid w:val="000346B7"/>
    <w:rsid w:val="00034EB8"/>
    <w:rsid w:val="000357E9"/>
    <w:rsid w:val="00036A1E"/>
    <w:rsid w:val="00037B33"/>
    <w:rsid w:val="00040B64"/>
    <w:rsid w:val="0004127F"/>
    <w:rsid w:val="000421C4"/>
    <w:rsid w:val="00043BC5"/>
    <w:rsid w:val="000442D9"/>
    <w:rsid w:val="00044562"/>
    <w:rsid w:val="000460B7"/>
    <w:rsid w:val="000468A5"/>
    <w:rsid w:val="000470E5"/>
    <w:rsid w:val="00047A86"/>
    <w:rsid w:val="00047D2B"/>
    <w:rsid w:val="000502EF"/>
    <w:rsid w:val="0005055D"/>
    <w:rsid w:val="00050C0C"/>
    <w:rsid w:val="00052018"/>
    <w:rsid w:val="000520DD"/>
    <w:rsid w:val="00053E65"/>
    <w:rsid w:val="0005476A"/>
    <w:rsid w:val="00054CEB"/>
    <w:rsid w:val="00057F83"/>
    <w:rsid w:val="00061B84"/>
    <w:rsid w:val="00062292"/>
    <w:rsid w:val="000622D3"/>
    <w:rsid w:val="00062A3B"/>
    <w:rsid w:val="00063B06"/>
    <w:rsid w:val="00064173"/>
    <w:rsid w:val="000655EF"/>
    <w:rsid w:val="000667C1"/>
    <w:rsid w:val="00070CDD"/>
    <w:rsid w:val="00072EDF"/>
    <w:rsid w:val="000737BB"/>
    <w:rsid w:val="00073C97"/>
    <w:rsid w:val="00075247"/>
    <w:rsid w:val="00076BAB"/>
    <w:rsid w:val="00076E9F"/>
    <w:rsid w:val="0008177E"/>
    <w:rsid w:val="00081C37"/>
    <w:rsid w:val="000821E2"/>
    <w:rsid w:val="00082C36"/>
    <w:rsid w:val="00082C90"/>
    <w:rsid w:val="00082E34"/>
    <w:rsid w:val="00082FEB"/>
    <w:rsid w:val="00083024"/>
    <w:rsid w:val="000832CF"/>
    <w:rsid w:val="00083842"/>
    <w:rsid w:val="000843D9"/>
    <w:rsid w:val="0008484C"/>
    <w:rsid w:val="00084F0C"/>
    <w:rsid w:val="00084F5E"/>
    <w:rsid w:val="00085A55"/>
    <w:rsid w:val="00085DF3"/>
    <w:rsid w:val="00086B96"/>
    <w:rsid w:val="00090C5D"/>
    <w:rsid w:val="00091874"/>
    <w:rsid w:val="000918C5"/>
    <w:rsid w:val="00093E22"/>
    <w:rsid w:val="0009432B"/>
    <w:rsid w:val="00094829"/>
    <w:rsid w:val="0009762D"/>
    <w:rsid w:val="00097964"/>
    <w:rsid w:val="00097992"/>
    <w:rsid w:val="00097FD1"/>
    <w:rsid w:val="000A0D68"/>
    <w:rsid w:val="000A10EB"/>
    <w:rsid w:val="000A2D64"/>
    <w:rsid w:val="000A3769"/>
    <w:rsid w:val="000A394F"/>
    <w:rsid w:val="000A3CD7"/>
    <w:rsid w:val="000A4041"/>
    <w:rsid w:val="000A4C5A"/>
    <w:rsid w:val="000A59E0"/>
    <w:rsid w:val="000A689E"/>
    <w:rsid w:val="000A6B9A"/>
    <w:rsid w:val="000A6CBD"/>
    <w:rsid w:val="000B13E4"/>
    <w:rsid w:val="000B1758"/>
    <w:rsid w:val="000B3AA4"/>
    <w:rsid w:val="000B42F8"/>
    <w:rsid w:val="000B48A6"/>
    <w:rsid w:val="000B4B4A"/>
    <w:rsid w:val="000B4B84"/>
    <w:rsid w:val="000B4E2F"/>
    <w:rsid w:val="000B54C1"/>
    <w:rsid w:val="000B5774"/>
    <w:rsid w:val="000B5F7E"/>
    <w:rsid w:val="000B78CC"/>
    <w:rsid w:val="000C00E1"/>
    <w:rsid w:val="000C0742"/>
    <w:rsid w:val="000C0BFF"/>
    <w:rsid w:val="000C150F"/>
    <w:rsid w:val="000C1D36"/>
    <w:rsid w:val="000C39DB"/>
    <w:rsid w:val="000C42DD"/>
    <w:rsid w:val="000C4E93"/>
    <w:rsid w:val="000C6CBB"/>
    <w:rsid w:val="000C6D76"/>
    <w:rsid w:val="000C6E31"/>
    <w:rsid w:val="000C7168"/>
    <w:rsid w:val="000C7366"/>
    <w:rsid w:val="000D0344"/>
    <w:rsid w:val="000D07AF"/>
    <w:rsid w:val="000D3B23"/>
    <w:rsid w:val="000D3CCF"/>
    <w:rsid w:val="000D468C"/>
    <w:rsid w:val="000D5EC9"/>
    <w:rsid w:val="000D6ED3"/>
    <w:rsid w:val="000E02F8"/>
    <w:rsid w:val="000E0A09"/>
    <w:rsid w:val="000E0F00"/>
    <w:rsid w:val="000E13C9"/>
    <w:rsid w:val="000E1F17"/>
    <w:rsid w:val="000E259A"/>
    <w:rsid w:val="000E301C"/>
    <w:rsid w:val="000E3370"/>
    <w:rsid w:val="000E33C3"/>
    <w:rsid w:val="000E3A00"/>
    <w:rsid w:val="000E4329"/>
    <w:rsid w:val="000E558F"/>
    <w:rsid w:val="000E6AD9"/>
    <w:rsid w:val="000E7C81"/>
    <w:rsid w:val="000F025B"/>
    <w:rsid w:val="000F1FC4"/>
    <w:rsid w:val="000F2B54"/>
    <w:rsid w:val="000F2C70"/>
    <w:rsid w:val="000F446E"/>
    <w:rsid w:val="000F5047"/>
    <w:rsid w:val="000F6136"/>
    <w:rsid w:val="000F6965"/>
    <w:rsid w:val="000F6E6D"/>
    <w:rsid w:val="000F7A9D"/>
    <w:rsid w:val="000F7B91"/>
    <w:rsid w:val="00100151"/>
    <w:rsid w:val="001003FB"/>
    <w:rsid w:val="00100609"/>
    <w:rsid w:val="00100BFE"/>
    <w:rsid w:val="001016A8"/>
    <w:rsid w:val="001019A6"/>
    <w:rsid w:val="00101C00"/>
    <w:rsid w:val="00101C0B"/>
    <w:rsid w:val="001024B9"/>
    <w:rsid w:val="001053B5"/>
    <w:rsid w:val="0010634F"/>
    <w:rsid w:val="00107EFF"/>
    <w:rsid w:val="00107FF6"/>
    <w:rsid w:val="00110973"/>
    <w:rsid w:val="00110AD0"/>
    <w:rsid w:val="00110CE9"/>
    <w:rsid w:val="001119E6"/>
    <w:rsid w:val="00112C1D"/>
    <w:rsid w:val="001133CF"/>
    <w:rsid w:val="00113571"/>
    <w:rsid w:val="00114EB0"/>
    <w:rsid w:val="00115CB3"/>
    <w:rsid w:val="001177F1"/>
    <w:rsid w:val="00117B42"/>
    <w:rsid w:val="00117E84"/>
    <w:rsid w:val="00120FAC"/>
    <w:rsid w:val="00121CA2"/>
    <w:rsid w:val="0012227B"/>
    <w:rsid w:val="001227E7"/>
    <w:rsid w:val="00123AC7"/>
    <w:rsid w:val="00124ECF"/>
    <w:rsid w:val="00125A22"/>
    <w:rsid w:val="00126539"/>
    <w:rsid w:val="00126BF7"/>
    <w:rsid w:val="0013091C"/>
    <w:rsid w:val="00130C8A"/>
    <w:rsid w:val="00130D6C"/>
    <w:rsid w:val="00130F9B"/>
    <w:rsid w:val="001312D1"/>
    <w:rsid w:val="0013156C"/>
    <w:rsid w:val="00131814"/>
    <w:rsid w:val="00131EA5"/>
    <w:rsid w:val="0013204A"/>
    <w:rsid w:val="00132625"/>
    <w:rsid w:val="00135B09"/>
    <w:rsid w:val="00140232"/>
    <w:rsid w:val="0014087A"/>
    <w:rsid w:val="00140DF9"/>
    <w:rsid w:val="00141333"/>
    <w:rsid w:val="00141D71"/>
    <w:rsid w:val="00141DD6"/>
    <w:rsid w:val="00144AA6"/>
    <w:rsid w:val="0014638D"/>
    <w:rsid w:val="0015093A"/>
    <w:rsid w:val="00150FD5"/>
    <w:rsid w:val="00152608"/>
    <w:rsid w:val="00152DF7"/>
    <w:rsid w:val="00153605"/>
    <w:rsid w:val="0015509F"/>
    <w:rsid w:val="001551A2"/>
    <w:rsid w:val="0015526C"/>
    <w:rsid w:val="00157372"/>
    <w:rsid w:val="0016006A"/>
    <w:rsid w:val="0016044E"/>
    <w:rsid w:val="00160DF5"/>
    <w:rsid w:val="00161627"/>
    <w:rsid w:val="00161D25"/>
    <w:rsid w:val="00162A8F"/>
    <w:rsid w:val="001630E3"/>
    <w:rsid w:val="001636D5"/>
    <w:rsid w:val="00163EEC"/>
    <w:rsid w:val="00165014"/>
    <w:rsid w:val="001658F9"/>
    <w:rsid w:val="001679FD"/>
    <w:rsid w:val="0017100B"/>
    <w:rsid w:val="00171F68"/>
    <w:rsid w:val="00177369"/>
    <w:rsid w:val="00177395"/>
    <w:rsid w:val="001775C4"/>
    <w:rsid w:val="0017774B"/>
    <w:rsid w:val="001778DC"/>
    <w:rsid w:val="00177ED9"/>
    <w:rsid w:val="0018017B"/>
    <w:rsid w:val="00181069"/>
    <w:rsid w:val="00181B2E"/>
    <w:rsid w:val="00182012"/>
    <w:rsid w:val="00184EF7"/>
    <w:rsid w:val="00185A40"/>
    <w:rsid w:val="001860A0"/>
    <w:rsid w:val="001913D2"/>
    <w:rsid w:val="0019227A"/>
    <w:rsid w:val="00195650"/>
    <w:rsid w:val="00197198"/>
    <w:rsid w:val="001977C8"/>
    <w:rsid w:val="00197C7B"/>
    <w:rsid w:val="001A1B88"/>
    <w:rsid w:val="001A1F92"/>
    <w:rsid w:val="001A2198"/>
    <w:rsid w:val="001A2382"/>
    <w:rsid w:val="001A34F0"/>
    <w:rsid w:val="001A38C1"/>
    <w:rsid w:val="001A68F4"/>
    <w:rsid w:val="001A6CB0"/>
    <w:rsid w:val="001B1D9D"/>
    <w:rsid w:val="001B1FB4"/>
    <w:rsid w:val="001B2FCB"/>
    <w:rsid w:val="001B3D7B"/>
    <w:rsid w:val="001B415E"/>
    <w:rsid w:val="001B4B50"/>
    <w:rsid w:val="001B511A"/>
    <w:rsid w:val="001B57B0"/>
    <w:rsid w:val="001B5CD7"/>
    <w:rsid w:val="001B6380"/>
    <w:rsid w:val="001B65A6"/>
    <w:rsid w:val="001B6CDE"/>
    <w:rsid w:val="001B7CA3"/>
    <w:rsid w:val="001C022C"/>
    <w:rsid w:val="001C10C8"/>
    <w:rsid w:val="001C111C"/>
    <w:rsid w:val="001C1982"/>
    <w:rsid w:val="001C1DDE"/>
    <w:rsid w:val="001C2AB9"/>
    <w:rsid w:val="001C2D78"/>
    <w:rsid w:val="001C2DD3"/>
    <w:rsid w:val="001C4176"/>
    <w:rsid w:val="001C4A8B"/>
    <w:rsid w:val="001C4B14"/>
    <w:rsid w:val="001C5F62"/>
    <w:rsid w:val="001C62EB"/>
    <w:rsid w:val="001C6466"/>
    <w:rsid w:val="001C6FB6"/>
    <w:rsid w:val="001D1842"/>
    <w:rsid w:val="001D1EAA"/>
    <w:rsid w:val="001D2965"/>
    <w:rsid w:val="001D4AD2"/>
    <w:rsid w:val="001D4FA8"/>
    <w:rsid w:val="001D504E"/>
    <w:rsid w:val="001D5114"/>
    <w:rsid w:val="001D5734"/>
    <w:rsid w:val="001D6F72"/>
    <w:rsid w:val="001D711B"/>
    <w:rsid w:val="001E0B57"/>
    <w:rsid w:val="001E0E99"/>
    <w:rsid w:val="001E1A4D"/>
    <w:rsid w:val="001E21DC"/>
    <w:rsid w:val="001E3038"/>
    <w:rsid w:val="001E35AF"/>
    <w:rsid w:val="001E3784"/>
    <w:rsid w:val="001E41F3"/>
    <w:rsid w:val="001E4AA3"/>
    <w:rsid w:val="001E50E2"/>
    <w:rsid w:val="001E6065"/>
    <w:rsid w:val="001E7450"/>
    <w:rsid w:val="001E76B7"/>
    <w:rsid w:val="001E7D40"/>
    <w:rsid w:val="001F0201"/>
    <w:rsid w:val="001F0CA1"/>
    <w:rsid w:val="001F1B81"/>
    <w:rsid w:val="001F2538"/>
    <w:rsid w:val="001F2CFC"/>
    <w:rsid w:val="001F3ADD"/>
    <w:rsid w:val="001F3BDF"/>
    <w:rsid w:val="001F45B1"/>
    <w:rsid w:val="001F46A0"/>
    <w:rsid w:val="001F5B17"/>
    <w:rsid w:val="001F6117"/>
    <w:rsid w:val="001F69AF"/>
    <w:rsid w:val="001F7188"/>
    <w:rsid w:val="001F764B"/>
    <w:rsid w:val="001F7A97"/>
    <w:rsid w:val="00200340"/>
    <w:rsid w:val="002010F1"/>
    <w:rsid w:val="00201149"/>
    <w:rsid w:val="0020116F"/>
    <w:rsid w:val="0020138F"/>
    <w:rsid w:val="002022C4"/>
    <w:rsid w:val="002023A8"/>
    <w:rsid w:val="002023FE"/>
    <w:rsid w:val="00203FCD"/>
    <w:rsid w:val="002042A1"/>
    <w:rsid w:val="002043E9"/>
    <w:rsid w:val="0020587A"/>
    <w:rsid w:val="00205B9C"/>
    <w:rsid w:val="00206268"/>
    <w:rsid w:val="00206464"/>
    <w:rsid w:val="00207048"/>
    <w:rsid w:val="00207793"/>
    <w:rsid w:val="002107B2"/>
    <w:rsid w:val="00210BEF"/>
    <w:rsid w:val="0021160E"/>
    <w:rsid w:val="00211B18"/>
    <w:rsid w:val="00212651"/>
    <w:rsid w:val="00214991"/>
    <w:rsid w:val="00220898"/>
    <w:rsid w:val="002214AD"/>
    <w:rsid w:val="0022182B"/>
    <w:rsid w:val="00223223"/>
    <w:rsid w:val="0022362C"/>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D3E"/>
    <w:rsid w:val="00232E93"/>
    <w:rsid w:val="0023360F"/>
    <w:rsid w:val="00234668"/>
    <w:rsid w:val="00234F69"/>
    <w:rsid w:val="0023524E"/>
    <w:rsid w:val="00235251"/>
    <w:rsid w:val="00235B4C"/>
    <w:rsid w:val="00236705"/>
    <w:rsid w:val="0023683D"/>
    <w:rsid w:val="00236C94"/>
    <w:rsid w:val="002376A3"/>
    <w:rsid w:val="002379A1"/>
    <w:rsid w:val="00241AD4"/>
    <w:rsid w:val="0024335F"/>
    <w:rsid w:val="00243BC1"/>
    <w:rsid w:val="00244332"/>
    <w:rsid w:val="0024492F"/>
    <w:rsid w:val="00244D22"/>
    <w:rsid w:val="00245042"/>
    <w:rsid w:val="00245B23"/>
    <w:rsid w:val="0024641C"/>
    <w:rsid w:val="00246DE8"/>
    <w:rsid w:val="0025022A"/>
    <w:rsid w:val="00250854"/>
    <w:rsid w:val="0025228F"/>
    <w:rsid w:val="002530BE"/>
    <w:rsid w:val="00253E55"/>
    <w:rsid w:val="00257195"/>
    <w:rsid w:val="002578D8"/>
    <w:rsid w:val="00257F64"/>
    <w:rsid w:val="002608B8"/>
    <w:rsid w:val="00260AA0"/>
    <w:rsid w:val="002613A5"/>
    <w:rsid w:val="00263665"/>
    <w:rsid w:val="002645ED"/>
    <w:rsid w:val="00266C70"/>
    <w:rsid w:val="00267504"/>
    <w:rsid w:val="00267881"/>
    <w:rsid w:val="002701DE"/>
    <w:rsid w:val="002723F2"/>
    <w:rsid w:val="00272E63"/>
    <w:rsid w:val="00273821"/>
    <w:rsid w:val="00273FC1"/>
    <w:rsid w:val="00274E67"/>
    <w:rsid w:val="00275D12"/>
    <w:rsid w:val="00276CD2"/>
    <w:rsid w:val="002771B4"/>
    <w:rsid w:val="00277A1E"/>
    <w:rsid w:val="0028062F"/>
    <w:rsid w:val="002808AD"/>
    <w:rsid w:val="002809AF"/>
    <w:rsid w:val="00280BD3"/>
    <w:rsid w:val="00280FEC"/>
    <w:rsid w:val="00281EB0"/>
    <w:rsid w:val="0028276D"/>
    <w:rsid w:val="0028456D"/>
    <w:rsid w:val="00285276"/>
    <w:rsid w:val="00285749"/>
    <w:rsid w:val="0028675B"/>
    <w:rsid w:val="00291059"/>
    <w:rsid w:val="00292541"/>
    <w:rsid w:val="002928C7"/>
    <w:rsid w:val="00292EAA"/>
    <w:rsid w:val="002934AE"/>
    <w:rsid w:val="00293D64"/>
    <w:rsid w:val="00293D85"/>
    <w:rsid w:val="0029509D"/>
    <w:rsid w:val="002952E2"/>
    <w:rsid w:val="00295352"/>
    <w:rsid w:val="0029573B"/>
    <w:rsid w:val="002959FF"/>
    <w:rsid w:val="00295C05"/>
    <w:rsid w:val="00295D94"/>
    <w:rsid w:val="002962CA"/>
    <w:rsid w:val="002A1008"/>
    <w:rsid w:val="002A3934"/>
    <w:rsid w:val="002A622D"/>
    <w:rsid w:val="002A6A0F"/>
    <w:rsid w:val="002A6FBE"/>
    <w:rsid w:val="002B1C9E"/>
    <w:rsid w:val="002B1E85"/>
    <w:rsid w:val="002B31FC"/>
    <w:rsid w:val="002B4A9F"/>
    <w:rsid w:val="002B565A"/>
    <w:rsid w:val="002B59FE"/>
    <w:rsid w:val="002B689A"/>
    <w:rsid w:val="002B68FA"/>
    <w:rsid w:val="002B7766"/>
    <w:rsid w:val="002B7FE0"/>
    <w:rsid w:val="002C0977"/>
    <w:rsid w:val="002C11D8"/>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670A"/>
    <w:rsid w:val="002D714C"/>
    <w:rsid w:val="002D721E"/>
    <w:rsid w:val="002D756C"/>
    <w:rsid w:val="002D7E29"/>
    <w:rsid w:val="002E068A"/>
    <w:rsid w:val="002E0B07"/>
    <w:rsid w:val="002E0E6D"/>
    <w:rsid w:val="002E0F73"/>
    <w:rsid w:val="002E16EB"/>
    <w:rsid w:val="002E2184"/>
    <w:rsid w:val="002E29A7"/>
    <w:rsid w:val="002E2C3E"/>
    <w:rsid w:val="002E3EF6"/>
    <w:rsid w:val="002E3FF8"/>
    <w:rsid w:val="002E4216"/>
    <w:rsid w:val="002E4B34"/>
    <w:rsid w:val="002E4C5F"/>
    <w:rsid w:val="002E50D8"/>
    <w:rsid w:val="002E5A03"/>
    <w:rsid w:val="002E5A45"/>
    <w:rsid w:val="002E5E1A"/>
    <w:rsid w:val="002E74B9"/>
    <w:rsid w:val="002F03BC"/>
    <w:rsid w:val="002F1E63"/>
    <w:rsid w:val="002F4309"/>
    <w:rsid w:val="002F4657"/>
    <w:rsid w:val="002F55B2"/>
    <w:rsid w:val="002F6690"/>
    <w:rsid w:val="002F6B54"/>
    <w:rsid w:val="002F7A88"/>
    <w:rsid w:val="002F7C73"/>
    <w:rsid w:val="003001D0"/>
    <w:rsid w:val="00302459"/>
    <w:rsid w:val="003028B2"/>
    <w:rsid w:val="0030329E"/>
    <w:rsid w:val="00303421"/>
    <w:rsid w:val="00303B20"/>
    <w:rsid w:val="00303DCF"/>
    <w:rsid w:val="003045A8"/>
    <w:rsid w:val="00305706"/>
    <w:rsid w:val="00305BD4"/>
    <w:rsid w:val="00305CDD"/>
    <w:rsid w:val="00305EE5"/>
    <w:rsid w:val="0030696B"/>
    <w:rsid w:val="003079D9"/>
    <w:rsid w:val="00310AAF"/>
    <w:rsid w:val="00310F20"/>
    <w:rsid w:val="0031179C"/>
    <w:rsid w:val="00312856"/>
    <w:rsid w:val="00313CF0"/>
    <w:rsid w:val="00315336"/>
    <w:rsid w:val="0031543D"/>
    <w:rsid w:val="003156A6"/>
    <w:rsid w:val="00315F2F"/>
    <w:rsid w:val="00316D12"/>
    <w:rsid w:val="00316D4A"/>
    <w:rsid w:val="0031708F"/>
    <w:rsid w:val="003173CE"/>
    <w:rsid w:val="003205DA"/>
    <w:rsid w:val="0032143F"/>
    <w:rsid w:val="00322BF9"/>
    <w:rsid w:val="00324C13"/>
    <w:rsid w:val="00324E7A"/>
    <w:rsid w:val="00325769"/>
    <w:rsid w:val="0032576A"/>
    <w:rsid w:val="00325B85"/>
    <w:rsid w:val="00326166"/>
    <w:rsid w:val="00326C1A"/>
    <w:rsid w:val="00327AA1"/>
    <w:rsid w:val="00327C4D"/>
    <w:rsid w:val="00327C80"/>
    <w:rsid w:val="0033143D"/>
    <w:rsid w:val="00331D74"/>
    <w:rsid w:val="00332B0C"/>
    <w:rsid w:val="00332F29"/>
    <w:rsid w:val="00333B90"/>
    <w:rsid w:val="00334763"/>
    <w:rsid w:val="00334BBB"/>
    <w:rsid w:val="00336954"/>
    <w:rsid w:val="003371C6"/>
    <w:rsid w:val="00340FC5"/>
    <w:rsid w:val="00341115"/>
    <w:rsid w:val="00341D0F"/>
    <w:rsid w:val="00341DF7"/>
    <w:rsid w:val="00342140"/>
    <w:rsid w:val="00342955"/>
    <w:rsid w:val="00342A3B"/>
    <w:rsid w:val="00342E26"/>
    <w:rsid w:val="003436A3"/>
    <w:rsid w:val="00343FB8"/>
    <w:rsid w:val="003444F6"/>
    <w:rsid w:val="003452B6"/>
    <w:rsid w:val="00346B55"/>
    <w:rsid w:val="00347361"/>
    <w:rsid w:val="00347474"/>
    <w:rsid w:val="0035052F"/>
    <w:rsid w:val="00351711"/>
    <w:rsid w:val="00351B7B"/>
    <w:rsid w:val="00351BCD"/>
    <w:rsid w:val="003526F6"/>
    <w:rsid w:val="00352A6B"/>
    <w:rsid w:val="0035378A"/>
    <w:rsid w:val="00353A10"/>
    <w:rsid w:val="00355891"/>
    <w:rsid w:val="00355E3A"/>
    <w:rsid w:val="00355E72"/>
    <w:rsid w:val="003561A9"/>
    <w:rsid w:val="003572AC"/>
    <w:rsid w:val="00357A1A"/>
    <w:rsid w:val="00357C32"/>
    <w:rsid w:val="0036011E"/>
    <w:rsid w:val="003604E0"/>
    <w:rsid w:val="00360667"/>
    <w:rsid w:val="00360A7A"/>
    <w:rsid w:val="00361342"/>
    <w:rsid w:val="003616A4"/>
    <w:rsid w:val="003619DB"/>
    <w:rsid w:val="00361D36"/>
    <w:rsid w:val="003621A3"/>
    <w:rsid w:val="00363FF1"/>
    <w:rsid w:val="003643D7"/>
    <w:rsid w:val="00366449"/>
    <w:rsid w:val="00366FA1"/>
    <w:rsid w:val="003675ED"/>
    <w:rsid w:val="00367757"/>
    <w:rsid w:val="0037004C"/>
    <w:rsid w:val="003703CB"/>
    <w:rsid w:val="0037119B"/>
    <w:rsid w:val="003716D6"/>
    <w:rsid w:val="00371EED"/>
    <w:rsid w:val="00372A7D"/>
    <w:rsid w:val="00373E10"/>
    <w:rsid w:val="0037427C"/>
    <w:rsid w:val="00375BAB"/>
    <w:rsid w:val="00376BF7"/>
    <w:rsid w:val="00377982"/>
    <w:rsid w:val="00380EBB"/>
    <w:rsid w:val="0038195B"/>
    <w:rsid w:val="003819DC"/>
    <w:rsid w:val="00381C0D"/>
    <w:rsid w:val="00381F6C"/>
    <w:rsid w:val="00382B41"/>
    <w:rsid w:val="00382CA5"/>
    <w:rsid w:val="00384193"/>
    <w:rsid w:val="00384EED"/>
    <w:rsid w:val="003852F4"/>
    <w:rsid w:val="003862C3"/>
    <w:rsid w:val="00387985"/>
    <w:rsid w:val="00390EDA"/>
    <w:rsid w:val="00391BE3"/>
    <w:rsid w:val="00391E28"/>
    <w:rsid w:val="003923AD"/>
    <w:rsid w:val="00393597"/>
    <w:rsid w:val="00393AB1"/>
    <w:rsid w:val="00393C91"/>
    <w:rsid w:val="00393FA3"/>
    <w:rsid w:val="0039412B"/>
    <w:rsid w:val="00394CE1"/>
    <w:rsid w:val="00394CF5"/>
    <w:rsid w:val="0039604D"/>
    <w:rsid w:val="00396450"/>
    <w:rsid w:val="00396AE0"/>
    <w:rsid w:val="003A138A"/>
    <w:rsid w:val="003A270F"/>
    <w:rsid w:val="003A2E9C"/>
    <w:rsid w:val="003A38B6"/>
    <w:rsid w:val="003A41E4"/>
    <w:rsid w:val="003A4EA7"/>
    <w:rsid w:val="003A4FBE"/>
    <w:rsid w:val="003A4FE1"/>
    <w:rsid w:val="003A557A"/>
    <w:rsid w:val="003A6D6C"/>
    <w:rsid w:val="003A6EE3"/>
    <w:rsid w:val="003B0EDC"/>
    <w:rsid w:val="003B2479"/>
    <w:rsid w:val="003B3117"/>
    <w:rsid w:val="003B3F3C"/>
    <w:rsid w:val="003B4100"/>
    <w:rsid w:val="003B4138"/>
    <w:rsid w:val="003B5800"/>
    <w:rsid w:val="003B7C7F"/>
    <w:rsid w:val="003C1312"/>
    <w:rsid w:val="003C16EF"/>
    <w:rsid w:val="003C3310"/>
    <w:rsid w:val="003C3EE8"/>
    <w:rsid w:val="003C45E2"/>
    <w:rsid w:val="003C4C53"/>
    <w:rsid w:val="003C5549"/>
    <w:rsid w:val="003C578D"/>
    <w:rsid w:val="003C6D51"/>
    <w:rsid w:val="003C7216"/>
    <w:rsid w:val="003D042E"/>
    <w:rsid w:val="003D059B"/>
    <w:rsid w:val="003D0F1F"/>
    <w:rsid w:val="003D17A2"/>
    <w:rsid w:val="003D1A37"/>
    <w:rsid w:val="003D4B4C"/>
    <w:rsid w:val="003D4CBF"/>
    <w:rsid w:val="003D5DCB"/>
    <w:rsid w:val="003D6692"/>
    <w:rsid w:val="003D6F36"/>
    <w:rsid w:val="003D78D5"/>
    <w:rsid w:val="003E0E02"/>
    <w:rsid w:val="003E0E80"/>
    <w:rsid w:val="003E2447"/>
    <w:rsid w:val="003E3652"/>
    <w:rsid w:val="003E3ABC"/>
    <w:rsid w:val="003E4051"/>
    <w:rsid w:val="003E47BE"/>
    <w:rsid w:val="003E4F0B"/>
    <w:rsid w:val="003E51AE"/>
    <w:rsid w:val="003E576C"/>
    <w:rsid w:val="003E6759"/>
    <w:rsid w:val="003E6827"/>
    <w:rsid w:val="003E69F6"/>
    <w:rsid w:val="003E6C2A"/>
    <w:rsid w:val="003E71D0"/>
    <w:rsid w:val="003E747E"/>
    <w:rsid w:val="003E7F9C"/>
    <w:rsid w:val="003F1A72"/>
    <w:rsid w:val="003F1DA4"/>
    <w:rsid w:val="003F21A6"/>
    <w:rsid w:val="003F2306"/>
    <w:rsid w:val="003F27D5"/>
    <w:rsid w:val="003F2910"/>
    <w:rsid w:val="003F2930"/>
    <w:rsid w:val="003F3397"/>
    <w:rsid w:val="003F4B43"/>
    <w:rsid w:val="003F5304"/>
    <w:rsid w:val="003F5516"/>
    <w:rsid w:val="003F6A59"/>
    <w:rsid w:val="00401714"/>
    <w:rsid w:val="0040734E"/>
    <w:rsid w:val="00407AFD"/>
    <w:rsid w:val="00407F9F"/>
    <w:rsid w:val="00411084"/>
    <w:rsid w:val="004122AC"/>
    <w:rsid w:val="004131D9"/>
    <w:rsid w:val="0041390E"/>
    <w:rsid w:val="00413EB9"/>
    <w:rsid w:val="00414BB3"/>
    <w:rsid w:val="00415963"/>
    <w:rsid w:val="00415E54"/>
    <w:rsid w:val="0041669D"/>
    <w:rsid w:val="00416961"/>
    <w:rsid w:val="00416AC5"/>
    <w:rsid w:val="00416AC6"/>
    <w:rsid w:val="004201F7"/>
    <w:rsid w:val="00421EAB"/>
    <w:rsid w:val="0042735E"/>
    <w:rsid w:val="00427A82"/>
    <w:rsid w:val="00430008"/>
    <w:rsid w:val="00432B51"/>
    <w:rsid w:val="00433E63"/>
    <w:rsid w:val="00434388"/>
    <w:rsid w:val="00434BE2"/>
    <w:rsid w:val="00435C19"/>
    <w:rsid w:val="00435C42"/>
    <w:rsid w:val="00437000"/>
    <w:rsid w:val="00437731"/>
    <w:rsid w:val="00437A99"/>
    <w:rsid w:val="00442D3E"/>
    <w:rsid w:val="00443EFE"/>
    <w:rsid w:val="00444983"/>
    <w:rsid w:val="00444B1C"/>
    <w:rsid w:val="00444F8C"/>
    <w:rsid w:val="004453C9"/>
    <w:rsid w:val="00445A1C"/>
    <w:rsid w:val="0044674B"/>
    <w:rsid w:val="00446771"/>
    <w:rsid w:val="00453767"/>
    <w:rsid w:val="00453897"/>
    <w:rsid w:val="00454B84"/>
    <w:rsid w:val="004555BE"/>
    <w:rsid w:val="00455F90"/>
    <w:rsid w:val="004567A8"/>
    <w:rsid w:val="004567F6"/>
    <w:rsid w:val="00456EF9"/>
    <w:rsid w:val="00456FB2"/>
    <w:rsid w:val="00457E35"/>
    <w:rsid w:val="00460497"/>
    <w:rsid w:val="0046072B"/>
    <w:rsid w:val="004607BA"/>
    <w:rsid w:val="00460A13"/>
    <w:rsid w:val="00460DFE"/>
    <w:rsid w:val="004667D7"/>
    <w:rsid w:val="00466B68"/>
    <w:rsid w:val="00466F57"/>
    <w:rsid w:val="00467069"/>
    <w:rsid w:val="004678D4"/>
    <w:rsid w:val="0047197D"/>
    <w:rsid w:val="00471C06"/>
    <w:rsid w:val="00472352"/>
    <w:rsid w:val="004725E5"/>
    <w:rsid w:val="004736B9"/>
    <w:rsid w:val="00473B6E"/>
    <w:rsid w:val="00474CAA"/>
    <w:rsid w:val="0047550E"/>
    <w:rsid w:val="00475FA8"/>
    <w:rsid w:val="004761B3"/>
    <w:rsid w:val="0047739E"/>
    <w:rsid w:val="004776CA"/>
    <w:rsid w:val="004813E5"/>
    <w:rsid w:val="004822A4"/>
    <w:rsid w:val="00483D3E"/>
    <w:rsid w:val="00483ED7"/>
    <w:rsid w:val="004865D5"/>
    <w:rsid w:val="00486D5B"/>
    <w:rsid w:val="0048744D"/>
    <w:rsid w:val="00487758"/>
    <w:rsid w:val="004905B3"/>
    <w:rsid w:val="0049166A"/>
    <w:rsid w:val="00491C2A"/>
    <w:rsid w:val="00491F4A"/>
    <w:rsid w:val="00492263"/>
    <w:rsid w:val="00492450"/>
    <w:rsid w:val="004938DF"/>
    <w:rsid w:val="00493D19"/>
    <w:rsid w:val="00494A79"/>
    <w:rsid w:val="00494E96"/>
    <w:rsid w:val="00495A6C"/>
    <w:rsid w:val="00496A9B"/>
    <w:rsid w:val="004976FE"/>
    <w:rsid w:val="00497D69"/>
    <w:rsid w:val="004A057E"/>
    <w:rsid w:val="004A1824"/>
    <w:rsid w:val="004A2817"/>
    <w:rsid w:val="004A297E"/>
    <w:rsid w:val="004A2E0E"/>
    <w:rsid w:val="004A2EF8"/>
    <w:rsid w:val="004A35BF"/>
    <w:rsid w:val="004A3677"/>
    <w:rsid w:val="004A49E9"/>
    <w:rsid w:val="004A58B2"/>
    <w:rsid w:val="004A66C7"/>
    <w:rsid w:val="004A6E92"/>
    <w:rsid w:val="004A715A"/>
    <w:rsid w:val="004A724B"/>
    <w:rsid w:val="004A7C06"/>
    <w:rsid w:val="004A7E8D"/>
    <w:rsid w:val="004B25DD"/>
    <w:rsid w:val="004B30F8"/>
    <w:rsid w:val="004B3D21"/>
    <w:rsid w:val="004B3E7F"/>
    <w:rsid w:val="004B4C38"/>
    <w:rsid w:val="004B5426"/>
    <w:rsid w:val="004B5622"/>
    <w:rsid w:val="004B5663"/>
    <w:rsid w:val="004B5D82"/>
    <w:rsid w:val="004B734D"/>
    <w:rsid w:val="004B73E3"/>
    <w:rsid w:val="004C0003"/>
    <w:rsid w:val="004C0187"/>
    <w:rsid w:val="004C14E9"/>
    <w:rsid w:val="004C2EC8"/>
    <w:rsid w:val="004C4FA4"/>
    <w:rsid w:val="004C5480"/>
    <w:rsid w:val="004C5649"/>
    <w:rsid w:val="004C6985"/>
    <w:rsid w:val="004C702B"/>
    <w:rsid w:val="004C7705"/>
    <w:rsid w:val="004D0597"/>
    <w:rsid w:val="004D221A"/>
    <w:rsid w:val="004D244F"/>
    <w:rsid w:val="004D5606"/>
    <w:rsid w:val="004D6157"/>
    <w:rsid w:val="004D679B"/>
    <w:rsid w:val="004E118E"/>
    <w:rsid w:val="004E1D68"/>
    <w:rsid w:val="004E22D6"/>
    <w:rsid w:val="004E2F05"/>
    <w:rsid w:val="004E4963"/>
    <w:rsid w:val="004E6920"/>
    <w:rsid w:val="004E7822"/>
    <w:rsid w:val="004E7EAF"/>
    <w:rsid w:val="004F00CB"/>
    <w:rsid w:val="004F0D89"/>
    <w:rsid w:val="004F2ABD"/>
    <w:rsid w:val="004F2B49"/>
    <w:rsid w:val="004F2C82"/>
    <w:rsid w:val="004F2CF2"/>
    <w:rsid w:val="004F30D4"/>
    <w:rsid w:val="004F3427"/>
    <w:rsid w:val="004F34D4"/>
    <w:rsid w:val="004F3BBB"/>
    <w:rsid w:val="004F5418"/>
    <w:rsid w:val="004F58BC"/>
    <w:rsid w:val="004F60A9"/>
    <w:rsid w:val="004F6211"/>
    <w:rsid w:val="004F6F3D"/>
    <w:rsid w:val="004F73A5"/>
    <w:rsid w:val="004F76F4"/>
    <w:rsid w:val="00501087"/>
    <w:rsid w:val="00502CE9"/>
    <w:rsid w:val="00503966"/>
    <w:rsid w:val="00503992"/>
    <w:rsid w:val="00504152"/>
    <w:rsid w:val="00504ABB"/>
    <w:rsid w:val="00504E75"/>
    <w:rsid w:val="005058E9"/>
    <w:rsid w:val="00505CE7"/>
    <w:rsid w:val="00506CEC"/>
    <w:rsid w:val="00510F75"/>
    <w:rsid w:val="005110FB"/>
    <w:rsid w:val="005125DD"/>
    <w:rsid w:val="00512908"/>
    <w:rsid w:val="0051371E"/>
    <w:rsid w:val="00513D75"/>
    <w:rsid w:val="00514BA5"/>
    <w:rsid w:val="00514D26"/>
    <w:rsid w:val="00516344"/>
    <w:rsid w:val="0051671D"/>
    <w:rsid w:val="00516808"/>
    <w:rsid w:val="00516B31"/>
    <w:rsid w:val="00517496"/>
    <w:rsid w:val="005203B7"/>
    <w:rsid w:val="0052072E"/>
    <w:rsid w:val="00521EC7"/>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4077"/>
    <w:rsid w:val="00534752"/>
    <w:rsid w:val="005357B3"/>
    <w:rsid w:val="005365BE"/>
    <w:rsid w:val="0054039F"/>
    <w:rsid w:val="0054059A"/>
    <w:rsid w:val="00541256"/>
    <w:rsid w:val="0054438E"/>
    <w:rsid w:val="005449B7"/>
    <w:rsid w:val="00545374"/>
    <w:rsid w:val="005456E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652D"/>
    <w:rsid w:val="00557C6C"/>
    <w:rsid w:val="005602B5"/>
    <w:rsid w:val="00560565"/>
    <w:rsid w:val="005609CE"/>
    <w:rsid w:val="005630A5"/>
    <w:rsid w:val="005634D7"/>
    <w:rsid w:val="005646BF"/>
    <w:rsid w:val="005650FA"/>
    <w:rsid w:val="00566CF5"/>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0517"/>
    <w:rsid w:val="0058102B"/>
    <w:rsid w:val="005831DD"/>
    <w:rsid w:val="00583D3F"/>
    <w:rsid w:val="00583FAB"/>
    <w:rsid w:val="0058472F"/>
    <w:rsid w:val="00584912"/>
    <w:rsid w:val="005863CF"/>
    <w:rsid w:val="005865D8"/>
    <w:rsid w:val="00586DD7"/>
    <w:rsid w:val="00586F21"/>
    <w:rsid w:val="005936AE"/>
    <w:rsid w:val="005936AF"/>
    <w:rsid w:val="0059421B"/>
    <w:rsid w:val="005944E5"/>
    <w:rsid w:val="00594588"/>
    <w:rsid w:val="0059611C"/>
    <w:rsid w:val="005966CE"/>
    <w:rsid w:val="00597167"/>
    <w:rsid w:val="00597698"/>
    <w:rsid w:val="005A0949"/>
    <w:rsid w:val="005A1501"/>
    <w:rsid w:val="005A2820"/>
    <w:rsid w:val="005A2C0F"/>
    <w:rsid w:val="005A3E77"/>
    <w:rsid w:val="005A4986"/>
    <w:rsid w:val="005A5317"/>
    <w:rsid w:val="005A5B67"/>
    <w:rsid w:val="005A6174"/>
    <w:rsid w:val="005A6477"/>
    <w:rsid w:val="005A6F63"/>
    <w:rsid w:val="005A77C6"/>
    <w:rsid w:val="005A7E6B"/>
    <w:rsid w:val="005B0621"/>
    <w:rsid w:val="005B142A"/>
    <w:rsid w:val="005B17D5"/>
    <w:rsid w:val="005B21D8"/>
    <w:rsid w:val="005B286F"/>
    <w:rsid w:val="005B288E"/>
    <w:rsid w:val="005B3C2D"/>
    <w:rsid w:val="005B5098"/>
    <w:rsid w:val="005B57AD"/>
    <w:rsid w:val="005B662F"/>
    <w:rsid w:val="005B79EA"/>
    <w:rsid w:val="005C0B1C"/>
    <w:rsid w:val="005C0F39"/>
    <w:rsid w:val="005C25B7"/>
    <w:rsid w:val="005C3EA0"/>
    <w:rsid w:val="005C42C4"/>
    <w:rsid w:val="005C4F1E"/>
    <w:rsid w:val="005C5F64"/>
    <w:rsid w:val="005C67F8"/>
    <w:rsid w:val="005C7656"/>
    <w:rsid w:val="005D0520"/>
    <w:rsid w:val="005D1877"/>
    <w:rsid w:val="005D1DAC"/>
    <w:rsid w:val="005D2E91"/>
    <w:rsid w:val="005D34B6"/>
    <w:rsid w:val="005D38FB"/>
    <w:rsid w:val="005D46A2"/>
    <w:rsid w:val="005D5A2E"/>
    <w:rsid w:val="005D5AA0"/>
    <w:rsid w:val="005D7455"/>
    <w:rsid w:val="005E0079"/>
    <w:rsid w:val="005E066C"/>
    <w:rsid w:val="005E2C44"/>
    <w:rsid w:val="005E300B"/>
    <w:rsid w:val="005E3280"/>
    <w:rsid w:val="005E5A4E"/>
    <w:rsid w:val="005E64D8"/>
    <w:rsid w:val="005F0E08"/>
    <w:rsid w:val="005F1896"/>
    <w:rsid w:val="005F3571"/>
    <w:rsid w:val="005F45E3"/>
    <w:rsid w:val="005F48CD"/>
    <w:rsid w:val="005F5FE1"/>
    <w:rsid w:val="006001DE"/>
    <w:rsid w:val="00600BB7"/>
    <w:rsid w:val="00600D9E"/>
    <w:rsid w:val="00600E5D"/>
    <w:rsid w:val="006012B9"/>
    <w:rsid w:val="006017B4"/>
    <w:rsid w:val="00602547"/>
    <w:rsid w:val="00602FF4"/>
    <w:rsid w:val="006050BD"/>
    <w:rsid w:val="006050F1"/>
    <w:rsid w:val="00606F7E"/>
    <w:rsid w:val="00607113"/>
    <w:rsid w:val="0060743C"/>
    <w:rsid w:val="0060769F"/>
    <w:rsid w:val="006079DE"/>
    <w:rsid w:val="00610758"/>
    <w:rsid w:val="0061083C"/>
    <w:rsid w:val="0061138D"/>
    <w:rsid w:val="00611465"/>
    <w:rsid w:val="0061195D"/>
    <w:rsid w:val="00611D7A"/>
    <w:rsid w:val="00612D34"/>
    <w:rsid w:val="006142A8"/>
    <w:rsid w:val="00614878"/>
    <w:rsid w:val="00615149"/>
    <w:rsid w:val="00615C80"/>
    <w:rsid w:val="00615EEE"/>
    <w:rsid w:val="006169ED"/>
    <w:rsid w:val="00616A15"/>
    <w:rsid w:val="006209D5"/>
    <w:rsid w:val="00620B0F"/>
    <w:rsid w:val="00621D26"/>
    <w:rsid w:val="0062288D"/>
    <w:rsid w:val="00622936"/>
    <w:rsid w:val="00623FA7"/>
    <w:rsid w:val="006250B1"/>
    <w:rsid w:val="00625940"/>
    <w:rsid w:val="00625CEF"/>
    <w:rsid w:val="00625D09"/>
    <w:rsid w:val="00626519"/>
    <w:rsid w:val="00627295"/>
    <w:rsid w:val="0062772E"/>
    <w:rsid w:val="00627890"/>
    <w:rsid w:val="00627D95"/>
    <w:rsid w:val="00630165"/>
    <w:rsid w:val="006302A6"/>
    <w:rsid w:val="0063035C"/>
    <w:rsid w:val="00630D2E"/>
    <w:rsid w:val="00631181"/>
    <w:rsid w:val="006325DD"/>
    <w:rsid w:val="0063381B"/>
    <w:rsid w:val="00634784"/>
    <w:rsid w:val="00634C72"/>
    <w:rsid w:val="00635D14"/>
    <w:rsid w:val="006364D1"/>
    <w:rsid w:val="006407A8"/>
    <w:rsid w:val="00640D98"/>
    <w:rsid w:val="00640E8B"/>
    <w:rsid w:val="00641134"/>
    <w:rsid w:val="006418C7"/>
    <w:rsid w:val="006429F8"/>
    <w:rsid w:val="00643469"/>
    <w:rsid w:val="006438A5"/>
    <w:rsid w:val="006439F7"/>
    <w:rsid w:val="00643D70"/>
    <w:rsid w:val="00643FDE"/>
    <w:rsid w:val="0064476B"/>
    <w:rsid w:val="00644CB5"/>
    <w:rsid w:val="00646458"/>
    <w:rsid w:val="00647E1E"/>
    <w:rsid w:val="006503CA"/>
    <w:rsid w:val="006522F9"/>
    <w:rsid w:val="00652E41"/>
    <w:rsid w:val="00652EF1"/>
    <w:rsid w:val="00653D47"/>
    <w:rsid w:val="0065407D"/>
    <w:rsid w:val="00654A1C"/>
    <w:rsid w:val="00655AD7"/>
    <w:rsid w:val="00656298"/>
    <w:rsid w:val="0066041B"/>
    <w:rsid w:val="00661F1C"/>
    <w:rsid w:val="006622D4"/>
    <w:rsid w:val="006631D6"/>
    <w:rsid w:val="006631D9"/>
    <w:rsid w:val="006636B3"/>
    <w:rsid w:val="00663ACE"/>
    <w:rsid w:val="00663B33"/>
    <w:rsid w:val="006645D7"/>
    <w:rsid w:val="00664C7E"/>
    <w:rsid w:val="006655CA"/>
    <w:rsid w:val="0066605D"/>
    <w:rsid w:val="006660C6"/>
    <w:rsid w:val="00666395"/>
    <w:rsid w:val="0066683F"/>
    <w:rsid w:val="00666C1F"/>
    <w:rsid w:val="00666DD8"/>
    <w:rsid w:val="006705F0"/>
    <w:rsid w:val="0067091C"/>
    <w:rsid w:val="00670B5A"/>
    <w:rsid w:val="00670B7C"/>
    <w:rsid w:val="00670E91"/>
    <w:rsid w:val="00671283"/>
    <w:rsid w:val="006726F6"/>
    <w:rsid w:val="00673B4E"/>
    <w:rsid w:val="00673F38"/>
    <w:rsid w:val="00674A87"/>
    <w:rsid w:val="00675731"/>
    <w:rsid w:val="006765FF"/>
    <w:rsid w:val="00681497"/>
    <w:rsid w:val="0068161B"/>
    <w:rsid w:val="006824B9"/>
    <w:rsid w:val="00683590"/>
    <w:rsid w:val="00683A98"/>
    <w:rsid w:val="00683C1E"/>
    <w:rsid w:val="0068422A"/>
    <w:rsid w:val="006853A9"/>
    <w:rsid w:val="00685676"/>
    <w:rsid w:val="00685CB5"/>
    <w:rsid w:val="0068709E"/>
    <w:rsid w:val="006874E6"/>
    <w:rsid w:val="0068764D"/>
    <w:rsid w:val="006906C2"/>
    <w:rsid w:val="00690D77"/>
    <w:rsid w:val="00693A52"/>
    <w:rsid w:val="00694F02"/>
    <w:rsid w:val="0069502E"/>
    <w:rsid w:val="00696285"/>
    <w:rsid w:val="00697903"/>
    <w:rsid w:val="006A2FC8"/>
    <w:rsid w:val="006A3E7F"/>
    <w:rsid w:val="006A443D"/>
    <w:rsid w:val="006A4BC4"/>
    <w:rsid w:val="006A664F"/>
    <w:rsid w:val="006A6838"/>
    <w:rsid w:val="006A6996"/>
    <w:rsid w:val="006A6C31"/>
    <w:rsid w:val="006A74A5"/>
    <w:rsid w:val="006B007A"/>
    <w:rsid w:val="006B178C"/>
    <w:rsid w:val="006B1CA7"/>
    <w:rsid w:val="006B293E"/>
    <w:rsid w:val="006B2F6F"/>
    <w:rsid w:val="006B4B9F"/>
    <w:rsid w:val="006B4EF4"/>
    <w:rsid w:val="006B5246"/>
    <w:rsid w:val="006B6D17"/>
    <w:rsid w:val="006C0703"/>
    <w:rsid w:val="006C09F2"/>
    <w:rsid w:val="006C0EE6"/>
    <w:rsid w:val="006C366D"/>
    <w:rsid w:val="006C3E60"/>
    <w:rsid w:val="006C4165"/>
    <w:rsid w:val="006C50D9"/>
    <w:rsid w:val="006C73D1"/>
    <w:rsid w:val="006C76A0"/>
    <w:rsid w:val="006D0082"/>
    <w:rsid w:val="006D059C"/>
    <w:rsid w:val="006D0D08"/>
    <w:rsid w:val="006D1E5C"/>
    <w:rsid w:val="006D3886"/>
    <w:rsid w:val="006D39AD"/>
    <w:rsid w:val="006D5C44"/>
    <w:rsid w:val="006D610E"/>
    <w:rsid w:val="006D6B98"/>
    <w:rsid w:val="006D6FC7"/>
    <w:rsid w:val="006E0194"/>
    <w:rsid w:val="006E0B67"/>
    <w:rsid w:val="006E0CB0"/>
    <w:rsid w:val="006E0DB9"/>
    <w:rsid w:val="006E208E"/>
    <w:rsid w:val="006E21E4"/>
    <w:rsid w:val="006E3A1C"/>
    <w:rsid w:val="006E46B3"/>
    <w:rsid w:val="006E59BA"/>
    <w:rsid w:val="006E7462"/>
    <w:rsid w:val="006E7E49"/>
    <w:rsid w:val="006F1D4D"/>
    <w:rsid w:val="006F1D76"/>
    <w:rsid w:val="006F41D4"/>
    <w:rsid w:val="006F495F"/>
    <w:rsid w:val="006F4DAF"/>
    <w:rsid w:val="006F6366"/>
    <w:rsid w:val="006F6858"/>
    <w:rsid w:val="006F6BA0"/>
    <w:rsid w:val="006F6EDB"/>
    <w:rsid w:val="006F6F67"/>
    <w:rsid w:val="006F736D"/>
    <w:rsid w:val="006F7573"/>
    <w:rsid w:val="006F7795"/>
    <w:rsid w:val="006F77CF"/>
    <w:rsid w:val="006F7ADA"/>
    <w:rsid w:val="00700BE2"/>
    <w:rsid w:val="007011A6"/>
    <w:rsid w:val="00701807"/>
    <w:rsid w:val="00702276"/>
    <w:rsid w:val="00702820"/>
    <w:rsid w:val="0070283A"/>
    <w:rsid w:val="00702A7E"/>
    <w:rsid w:val="00703478"/>
    <w:rsid w:val="00703CB7"/>
    <w:rsid w:val="00703F1B"/>
    <w:rsid w:val="00705FA1"/>
    <w:rsid w:val="007060C9"/>
    <w:rsid w:val="00707064"/>
    <w:rsid w:val="00707D3A"/>
    <w:rsid w:val="007103B1"/>
    <w:rsid w:val="0071066D"/>
    <w:rsid w:val="0071079E"/>
    <w:rsid w:val="007125B7"/>
    <w:rsid w:val="00712AA2"/>
    <w:rsid w:val="00712F5A"/>
    <w:rsid w:val="007132D7"/>
    <w:rsid w:val="007136BA"/>
    <w:rsid w:val="0071461B"/>
    <w:rsid w:val="00714D79"/>
    <w:rsid w:val="007156C4"/>
    <w:rsid w:val="007174EE"/>
    <w:rsid w:val="007200F8"/>
    <w:rsid w:val="00720AED"/>
    <w:rsid w:val="00720CE4"/>
    <w:rsid w:val="00721BB2"/>
    <w:rsid w:val="00722BAB"/>
    <w:rsid w:val="007237E8"/>
    <w:rsid w:val="00724AF6"/>
    <w:rsid w:val="00725F59"/>
    <w:rsid w:val="007261F5"/>
    <w:rsid w:val="00726AB8"/>
    <w:rsid w:val="00726B94"/>
    <w:rsid w:val="007277FE"/>
    <w:rsid w:val="007304DD"/>
    <w:rsid w:val="007310C2"/>
    <w:rsid w:val="007310F2"/>
    <w:rsid w:val="007316DF"/>
    <w:rsid w:val="007320A6"/>
    <w:rsid w:val="00732E28"/>
    <w:rsid w:val="00733013"/>
    <w:rsid w:val="00733283"/>
    <w:rsid w:val="00733D85"/>
    <w:rsid w:val="0073569C"/>
    <w:rsid w:val="007359D7"/>
    <w:rsid w:val="007378BA"/>
    <w:rsid w:val="00737B4B"/>
    <w:rsid w:val="0074377F"/>
    <w:rsid w:val="00744523"/>
    <w:rsid w:val="007464A1"/>
    <w:rsid w:val="00746768"/>
    <w:rsid w:val="007468E1"/>
    <w:rsid w:val="00746DAC"/>
    <w:rsid w:val="007503B9"/>
    <w:rsid w:val="007506E8"/>
    <w:rsid w:val="0075286F"/>
    <w:rsid w:val="00752DCD"/>
    <w:rsid w:val="00752ECA"/>
    <w:rsid w:val="0075355B"/>
    <w:rsid w:val="007538D1"/>
    <w:rsid w:val="00753A02"/>
    <w:rsid w:val="0075402D"/>
    <w:rsid w:val="00754097"/>
    <w:rsid w:val="00756ED8"/>
    <w:rsid w:val="00760C68"/>
    <w:rsid w:val="00761996"/>
    <w:rsid w:val="00761AD4"/>
    <w:rsid w:val="007626CC"/>
    <w:rsid w:val="00764D85"/>
    <w:rsid w:val="007652A9"/>
    <w:rsid w:val="007652AA"/>
    <w:rsid w:val="00765492"/>
    <w:rsid w:val="007659A7"/>
    <w:rsid w:val="00765AB4"/>
    <w:rsid w:val="00766154"/>
    <w:rsid w:val="007663C6"/>
    <w:rsid w:val="007678AB"/>
    <w:rsid w:val="007678C0"/>
    <w:rsid w:val="00767C55"/>
    <w:rsid w:val="007700E9"/>
    <w:rsid w:val="00771246"/>
    <w:rsid w:val="00772EE9"/>
    <w:rsid w:val="00773E86"/>
    <w:rsid w:val="00774029"/>
    <w:rsid w:val="00774723"/>
    <w:rsid w:val="00774B66"/>
    <w:rsid w:val="00775151"/>
    <w:rsid w:val="007751E2"/>
    <w:rsid w:val="007755FD"/>
    <w:rsid w:val="007764BF"/>
    <w:rsid w:val="00776B4A"/>
    <w:rsid w:val="00776D40"/>
    <w:rsid w:val="007778F6"/>
    <w:rsid w:val="0078012E"/>
    <w:rsid w:val="0078061A"/>
    <w:rsid w:val="007806CB"/>
    <w:rsid w:val="00780B3C"/>
    <w:rsid w:val="00781E7F"/>
    <w:rsid w:val="00783003"/>
    <w:rsid w:val="007831B1"/>
    <w:rsid w:val="007831B3"/>
    <w:rsid w:val="00783370"/>
    <w:rsid w:val="00783551"/>
    <w:rsid w:val="00783B31"/>
    <w:rsid w:val="007840DA"/>
    <w:rsid w:val="0078572C"/>
    <w:rsid w:val="00785739"/>
    <w:rsid w:val="00790E01"/>
    <w:rsid w:val="007922F8"/>
    <w:rsid w:val="00792CD6"/>
    <w:rsid w:val="007931BA"/>
    <w:rsid w:val="0079341B"/>
    <w:rsid w:val="0079442D"/>
    <w:rsid w:val="00794441"/>
    <w:rsid w:val="00794BDB"/>
    <w:rsid w:val="00795E88"/>
    <w:rsid w:val="00796155"/>
    <w:rsid w:val="00796522"/>
    <w:rsid w:val="00796B2F"/>
    <w:rsid w:val="00797D98"/>
    <w:rsid w:val="007A3601"/>
    <w:rsid w:val="007A39B3"/>
    <w:rsid w:val="007A4999"/>
    <w:rsid w:val="007A4C67"/>
    <w:rsid w:val="007A4CD1"/>
    <w:rsid w:val="007A6450"/>
    <w:rsid w:val="007A6FD3"/>
    <w:rsid w:val="007A76A0"/>
    <w:rsid w:val="007B2DE0"/>
    <w:rsid w:val="007B33EE"/>
    <w:rsid w:val="007B446A"/>
    <w:rsid w:val="007B512A"/>
    <w:rsid w:val="007B5967"/>
    <w:rsid w:val="007B6720"/>
    <w:rsid w:val="007B744C"/>
    <w:rsid w:val="007B74F1"/>
    <w:rsid w:val="007C0F94"/>
    <w:rsid w:val="007C1493"/>
    <w:rsid w:val="007C1ABF"/>
    <w:rsid w:val="007C31E4"/>
    <w:rsid w:val="007C377C"/>
    <w:rsid w:val="007C3D26"/>
    <w:rsid w:val="007C4F48"/>
    <w:rsid w:val="007C4FD1"/>
    <w:rsid w:val="007C50C2"/>
    <w:rsid w:val="007C6B55"/>
    <w:rsid w:val="007D0CCA"/>
    <w:rsid w:val="007D10FB"/>
    <w:rsid w:val="007D180C"/>
    <w:rsid w:val="007D1F62"/>
    <w:rsid w:val="007D35B8"/>
    <w:rsid w:val="007D36E2"/>
    <w:rsid w:val="007D36F1"/>
    <w:rsid w:val="007D3E81"/>
    <w:rsid w:val="007D4817"/>
    <w:rsid w:val="007D4827"/>
    <w:rsid w:val="007D54F5"/>
    <w:rsid w:val="007D6BB2"/>
    <w:rsid w:val="007D7072"/>
    <w:rsid w:val="007E06D6"/>
    <w:rsid w:val="007E2488"/>
    <w:rsid w:val="007E3B8F"/>
    <w:rsid w:val="007E54F1"/>
    <w:rsid w:val="007E6913"/>
    <w:rsid w:val="007E7A9B"/>
    <w:rsid w:val="007E7FB5"/>
    <w:rsid w:val="007E7FB6"/>
    <w:rsid w:val="007F00E8"/>
    <w:rsid w:val="007F09F7"/>
    <w:rsid w:val="007F0E6B"/>
    <w:rsid w:val="007F11E8"/>
    <w:rsid w:val="007F12FC"/>
    <w:rsid w:val="007F1803"/>
    <w:rsid w:val="007F2262"/>
    <w:rsid w:val="007F2759"/>
    <w:rsid w:val="007F484E"/>
    <w:rsid w:val="007F4B35"/>
    <w:rsid w:val="007F4E74"/>
    <w:rsid w:val="007F749D"/>
    <w:rsid w:val="007F750E"/>
    <w:rsid w:val="007F7A8D"/>
    <w:rsid w:val="007F7ACC"/>
    <w:rsid w:val="00800AA0"/>
    <w:rsid w:val="00801B02"/>
    <w:rsid w:val="00804A7D"/>
    <w:rsid w:val="00804E8C"/>
    <w:rsid w:val="00807E69"/>
    <w:rsid w:val="008116A7"/>
    <w:rsid w:val="00811EB2"/>
    <w:rsid w:val="00812750"/>
    <w:rsid w:val="00813C6E"/>
    <w:rsid w:val="00814156"/>
    <w:rsid w:val="00814BA3"/>
    <w:rsid w:val="00815FB3"/>
    <w:rsid w:val="0081673E"/>
    <w:rsid w:val="00822623"/>
    <w:rsid w:val="00822F59"/>
    <w:rsid w:val="0082326C"/>
    <w:rsid w:val="008236A1"/>
    <w:rsid w:val="00826975"/>
    <w:rsid w:val="00827178"/>
    <w:rsid w:val="00827BE8"/>
    <w:rsid w:val="0083056C"/>
    <w:rsid w:val="008316E1"/>
    <w:rsid w:val="008317BA"/>
    <w:rsid w:val="0083245A"/>
    <w:rsid w:val="00832EE8"/>
    <w:rsid w:val="00833076"/>
    <w:rsid w:val="008341DD"/>
    <w:rsid w:val="00834DCA"/>
    <w:rsid w:val="00835204"/>
    <w:rsid w:val="0083568C"/>
    <w:rsid w:val="00835A33"/>
    <w:rsid w:val="0083606D"/>
    <w:rsid w:val="00836974"/>
    <w:rsid w:val="00837EEB"/>
    <w:rsid w:val="008421D3"/>
    <w:rsid w:val="00842F5B"/>
    <w:rsid w:val="00843B67"/>
    <w:rsid w:val="00843CB9"/>
    <w:rsid w:val="0084422A"/>
    <w:rsid w:val="00847222"/>
    <w:rsid w:val="00847343"/>
    <w:rsid w:val="00847778"/>
    <w:rsid w:val="0084797B"/>
    <w:rsid w:val="008506B4"/>
    <w:rsid w:val="00850C8D"/>
    <w:rsid w:val="00850DCF"/>
    <w:rsid w:val="008525BE"/>
    <w:rsid w:val="00852E17"/>
    <w:rsid w:val="008537F7"/>
    <w:rsid w:val="008537FC"/>
    <w:rsid w:val="00855352"/>
    <w:rsid w:val="00855B68"/>
    <w:rsid w:val="0085631C"/>
    <w:rsid w:val="0085641C"/>
    <w:rsid w:val="00861A76"/>
    <w:rsid w:val="00864824"/>
    <w:rsid w:val="0086531F"/>
    <w:rsid w:val="008674D1"/>
    <w:rsid w:val="0086790E"/>
    <w:rsid w:val="00870263"/>
    <w:rsid w:val="00872AA9"/>
    <w:rsid w:val="00872C69"/>
    <w:rsid w:val="00873AA0"/>
    <w:rsid w:val="00874E26"/>
    <w:rsid w:val="00875F90"/>
    <w:rsid w:val="008774CA"/>
    <w:rsid w:val="00877B4F"/>
    <w:rsid w:val="0088009A"/>
    <w:rsid w:val="008809A6"/>
    <w:rsid w:val="0088193D"/>
    <w:rsid w:val="00881BC8"/>
    <w:rsid w:val="008826E0"/>
    <w:rsid w:val="008838A3"/>
    <w:rsid w:val="00883DE9"/>
    <w:rsid w:val="00884DB8"/>
    <w:rsid w:val="00884E52"/>
    <w:rsid w:val="008851E6"/>
    <w:rsid w:val="00885747"/>
    <w:rsid w:val="008860B9"/>
    <w:rsid w:val="00890994"/>
    <w:rsid w:val="00890C7C"/>
    <w:rsid w:val="00890F8C"/>
    <w:rsid w:val="00891BAB"/>
    <w:rsid w:val="008922C2"/>
    <w:rsid w:val="008926E7"/>
    <w:rsid w:val="00892701"/>
    <w:rsid w:val="0089313D"/>
    <w:rsid w:val="008946B7"/>
    <w:rsid w:val="00894F57"/>
    <w:rsid w:val="0089530A"/>
    <w:rsid w:val="00897872"/>
    <w:rsid w:val="00897C86"/>
    <w:rsid w:val="008A0411"/>
    <w:rsid w:val="008A07B6"/>
    <w:rsid w:val="008A3C7E"/>
    <w:rsid w:val="008A4B74"/>
    <w:rsid w:val="008A4D9E"/>
    <w:rsid w:val="008A58C6"/>
    <w:rsid w:val="008A60C1"/>
    <w:rsid w:val="008A6681"/>
    <w:rsid w:val="008A6A6E"/>
    <w:rsid w:val="008A6E23"/>
    <w:rsid w:val="008A701C"/>
    <w:rsid w:val="008A7C51"/>
    <w:rsid w:val="008B03C4"/>
    <w:rsid w:val="008B0631"/>
    <w:rsid w:val="008B1A4E"/>
    <w:rsid w:val="008B2872"/>
    <w:rsid w:val="008B291E"/>
    <w:rsid w:val="008B47BD"/>
    <w:rsid w:val="008B6BBE"/>
    <w:rsid w:val="008B709E"/>
    <w:rsid w:val="008B751B"/>
    <w:rsid w:val="008B7DE4"/>
    <w:rsid w:val="008C0349"/>
    <w:rsid w:val="008C0CFF"/>
    <w:rsid w:val="008C195A"/>
    <w:rsid w:val="008C1E98"/>
    <w:rsid w:val="008C22A0"/>
    <w:rsid w:val="008C2565"/>
    <w:rsid w:val="008C2871"/>
    <w:rsid w:val="008C320D"/>
    <w:rsid w:val="008C4159"/>
    <w:rsid w:val="008C4F9C"/>
    <w:rsid w:val="008C53F3"/>
    <w:rsid w:val="008C7645"/>
    <w:rsid w:val="008C7D0D"/>
    <w:rsid w:val="008D0901"/>
    <w:rsid w:val="008D1335"/>
    <w:rsid w:val="008D165E"/>
    <w:rsid w:val="008D1AFA"/>
    <w:rsid w:val="008D1CC6"/>
    <w:rsid w:val="008D2C81"/>
    <w:rsid w:val="008D3691"/>
    <w:rsid w:val="008D54BC"/>
    <w:rsid w:val="008D54D3"/>
    <w:rsid w:val="008D5FF6"/>
    <w:rsid w:val="008D62F9"/>
    <w:rsid w:val="008D665E"/>
    <w:rsid w:val="008D6B8C"/>
    <w:rsid w:val="008D77AD"/>
    <w:rsid w:val="008E0711"/>
    <w:rsid w:val="008E0875"/>
    <w:rsid w:val="008E120E"/>
    <w:rsid w:val="008E317F"/>
    <w:rsid w:val="008E43BF"/>
    <w:rsid w:val="008E48DB"/>
    <w:rsid w:val="008E4D98"/>
    <w:rsid w:val="008E5CF9"/>
    <w:rsid w:val="008E726F"/>
    <w:rsid w:val="008E79CD"/>
    <w:rsid w:val="008E7DBA"/>
    <w:rsid w:val="008F1DD5"/>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3A4"/>
    <w:rsid w:val="00900ECE"/>
    <w:rsid w:val="009029D6"/>
    <w:rsid w:val="009031F0"/>
    <w:rsid w:val="009035C5"/>
    <w:rsid w:val="00904758"/>
    <w:rsid w:val="009051C8"/>
    <w:rsid w:val="00905409"/>
    <w:rsid w:val="00905879"/>
    <w:rsid w:val="00905B1B"/>
    <w:rsid w:val="00906320"/>
    <w:rsid w:val="0090710A"/>
    <w:rsid w:val="00910004"/>
    <w:rsid w:val="00910153"/>
    <w:rsid w:val="009118A8"/>
    <w:rsid w:val="009152AE"/>
    <w:rsid w:val="0091623F"/>
    <w:rsid w:val="00916611"/>
    <w:rsid w:val="009173E2"/>
    <w:rsid w:val="0091748E"/>
    <w:rsid w:val="0091792E"/>
    <w:rsid w:val="00920974"/>
    <w:rsid w:val="009222D0"/>
    <w:rsid w:val="00922CDE"/>
    <w:rsid w:val="00922D7C"/>
    <w:rsid w:val="009239BB"/>
    <w:rsid w:val="0092516E"/>
    <w:rsid w:val="00926114"/>
    <w:rsid w:val="00927691"/>
    <w:rsid w:val="00927857"/>
    <w:rsid w:val="00930D5D"/>
    <w:rsid w:val="00931580"/>
    <w:rsid w:val="00931E63"/>
    <w:rsid w:val="00932114"/>
    <w:rsid w:val="00932976"/>
    <w:rsid w:val="00932AE1"/>
    <w:rsid w:val="00933361"/>
    <w:rsid w:val="00933D96"/>
    <w:rsid w:val="009345CA"/>
    <w:rsid w:val="00934889"/>
    <w:rsid w:val="00935166"/>
    <w:rsid w:val="00935487"/>
    <w:rsid w:val="0093654F"/>
    <w:rsid w:val="009371E0"/>
    <w:rsid w:val="0093757B"/>
    <w:rsid w:val="00937F89"/>
    <w:rsid w:val="0094074A"/>
    <w:rsid w:val="00941E93"/>
    <w:rsid w:val="009421CA"/>
    <w:rsid w:val="00942DAE"/>
    <w:rsid w:val="00942E79"/>
    <w:rsid w:val="00943179"/>
    <w:rsid w:val="009433E5"/>
    <w:rsid w:val="00943AAA"/>
    <w:rsid w:val="009453AF"/>
    <w:rsid w:val="00946453"/>
    <w:rsid w:val="00946A28"/>
    <w:rsid w:val="00950BB4"/>
    <w:rsid w:val="00951AC2"/>
    <w:rsid w:val="00951CDA"/>
    <w:rsid w:val="00952DFC"/>
    <w:rsid w:val="009532B9"/>
    <w:rsid w:val="00954A16"/>
    <w:rsid w:val="0095501B"/>
    <w:rsid w:val="00955911"/>
    <w:rsid w:val="00955C83"/>
    <w:rsid w:val="00955EC7"/>
    <w:rsid w:val="009568A6"/>
    <w:rsid w:val="00956F3A"/>
    <w:rsid w:val="00957938"/>
    <w:rsid w:val="00957C93"/>
    <w:rsid w:val="009612A1"/>
    <w:rsid w:val="009619D3"/>
    <w:rsid w:val="00962CA1"/>
    <w:rsid w:val="00962CA4"/>
    <w:rsid w:val="00963B71"/>
    <w:rsid w:val="00964DEA"/>
    <w:rsid w:val="00966E9C"/>
    <w:rsid w:val="00967109"/>
    <w:rsid w:val="00967BBC"/>
    <w:rsid w:val="00971901"/>
    <w:rsid w:val="00972F79"/>
    <w:rsid w:val="009730B0"/>
    <w:rsid w:val="00974045"/>
    <w:rsid w:val="00974227"/>
    <w:rsid w:val="0097454C"/>
    <w:rsid w:val="00974677"/>
    <w:rsid w:val="00974794"/>
    <w:rsid w:val="009749F3"/>
    <w:rsid w:val="00974FA3"/>
    <w:rsid w:val="00975E6F"/>
    <w:rsid w:val="009766F2"/>
    <w:rsid w:val="00980067"/>
    <w:rsid w:val="00980612"/>
    <w:rsid w:val="00981B7A"/>
    <w:rsid w:val="00982B90"/>
    <w:rsid w:val="00982FBF"/>
    <w:rsid w:val="00983665"/>
    <w:rsid w:val="00987F4F"/>
    <w:rsid w:val="00990A84"/>
    <w:rsid w:val="00990BBF"/>
    <w:rsid w:val="00991380"/>
    <w:rsid w:val="00992F7D"/>
    <w:rsid w:val="009930E6"/>
    <w:rsid w:val="009935B7"/>
    <w:rsid w:val="00995364"/>
    <w:rsid w:val="0099570D"/>
    <w:rsid w:val="00997584"/>
    <w:rsid w:val="00997F4A"/>
    <w:rsid w:val="009A08E3"/>
    <w:rsid w:val="009A1344"/>
    <w:rsid w:val="009A1557"/>
    <w:rsid w:val="009A184B"/>
    <w:rsid w:val="009A1CFA"/>
    <w:rsid w:val="009A1EA2"/>
    <w:rsid w:val="009A265A"/>
    <w:rsid w:val="009A40FE"/>
    <w:rsid w:val="009A5309"/>
    <w:rsid w:val="009A5C52"/>
    <w:rsid w:val="009A5CEE"/>
    <w:rsid w:val="009A676C"/>
    <w:rsid w:val="009A722D"/>
    <w:rsid w:val="009A7356"/>
    <w:rsid w:val="009B261B"/>
    <w:rsid w:val="009B2BFE"/>
    <w:rsid w:val="009B3419"/>
    <w:rsid w:val="009B350B"/>
    <w:rsid w:val="009B3D69"/>
    <w:rsid w:val="009B4E46"/>
    <w:rsid w:val="009B5128"/>
    <w:rsid w:val="009B6FA1"/>
    <w:rsid w:val="009C3424"/>
    <w:rsid w:val="009C387A"/>
    <w:rsid w:val="009C3C1E"/>
    <w:rsid w:val="009C3F6D"/>
    <w:rsid w:val="009C414D"/>
    <w:rsid w:val="009C4FD9"/>
    <w:rsid w:val="009C5FA0"/>
    <w:rsid w:val="009D0574"/>
    <w:rsid w:val="009D119A"/>
    <w:rsid w:val="009D20D7"/>
    <w:rsid w:val="009D3199"/>
    <w:rsid w:val="009D4386"/>
    <w:rsid w:val="009D53E9"/>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6A5"/>
    <w:rsid w:val="009F097A"/>
    <w:rsid w:val="009F09B5"/>
    <w:rsid w:val="009F458D"/>
    <w:rsid w:val="009F5C3D"/>
    <w:rsid w:val="009F622F"/>
    <w:rsid w:val="009F6450"/>
    <w:rsid w:val="00A007DD"/>
    <w:rsid w:val="00A00F79"/>
    <w:rsid w:val="00A02756"/>
    <w:rsid w:val="00A03496"/>
    <w:rsid w:val="00A04461"/>
    <w:rsid w:val="00A0622B"/>
    <w:rsid w:val="00A06BFC"/>
    <w:rsid w:val="00A07243"/>
    <w:rsid w:val="00A07ACA"/>
    <w:rsid w:val="00A10593"/>
    <w:rsid w:val="00A1067A"/>
    <w:rsid w:val="00A10749"/>
    <w:rsid w:val="00A111BB"/>
    <w:rsid w:val="00A11A91"/>
    <w:rsid w:val="00A11DA6"/>
    <w:rsid w:val="00A141D5"/>
    <w:rsid w:val="00A142CE"/>
    <w:rsid w:val="00A14F75"/>
    <w:rsid w:val="00A16333"/>
    <w:rsid w:val="00A16A4C"/>
    <w:rsid w:val="00A17AF4"/>
    <w:rsid w:val="00A2151D"/>
    <w:rsid w:val="00A21B43"/>
    <w:rsid w:val="00A21B51"/>
    <w:rsid w:val="00A21FB9"/>
    <w:rsid w:val="00A22E52"/>
    <w:rsid w:val="00A243EE"/>
    <w:rsid w:val="00A2699F"/>
    <w:rsid w:val="00A26A1E"/>
    <w:rsid w:val="00A26DE2"/>
    <w:rsid w:val="00A2785C"/>
    <w:rsid w:val="00A30656"/>
    <w:rsid w:val="00A3088A"/>
    <w:rsid w:val="00A3180A"/>
    <w:rsid w:val="00A31AC6"/>
    <w:rsid w:val="00A3274F"/>
    <w:rsid w:val="00A33D68"/>
    <w:rsid w:val="00A34915"/>
    <w:rsid w:val="00A36038"/>
    <w:rsid w:val="00A36565"/>
    <w:rsid w:val="00A36EF0"/>
    <w:rsid w:val="00A376FA"/>
    <w:rsid w:val="00A37B48"/>
    <w:rsid w:val="00A402CF"/>
    <w:rsid w:val="00A40FC0"/>
    <w:rsid w:val="00A413AC"/>
    <w:rsid w:val="00A4389C"/>
    <w:rsid w:val="00A4419F"/>
    <w:rsid w:val="00A4422C"/>
    <w:rsid w:val="00A44325"/>
    <w:rsid w:val="00A44685"/>
    <w:rsid w:val="00A45996"/>
    <w:rsid w:val="00A46784"/>
    <w:rsid w:val="00A47E70"/>
    <w:rsid w:val="00A507A1"/>
    <w:rsid w:val="00A52EE7"/>
    <w:rsid w:val="00A53BB6"/>
    <w:rsid w:val="00A5501E"/>
    <w:rsid w:val="00A55128"/>
    <w:rsid w:val="00A55835"/>
    <w:rsid w:val="00A562BC"/>
    <w:rsid w:val="00A570EF"/>
    <w:rsid w:val="00A61D78"/>
    <w:rsid w:val="00A62B37"/>
    <w:rsid w:val="00A632EB"/>
    <w:rsid w:val="00A638C7"/>
    <w:rsid w:val="00A63C72"/>
    <w:rsid w:val="00A64F6B"/>
    <w:rsid w:val="00A650D9"/>
    <w:rsid w:val="00A671CE"/>
    <w:rsid w:val="00A677DD"/>
    <w:rsid w:val="00A67F68"/>
    <w:rsid w:val="00A71FE2"/>
    <w:rsid w:val="00A7250A"/>
    <w:rsid w:val="00A725DB"/>
    <w:rsid w:val="00A72684"/>
    <w:rsid w:val="00A72DE1"/>
    <w:rsid w:val="00A730E8"/>
    <w:rsid w:val="00A73BFE"/>
    <w:rsid w:val="00A740DE"/>
    <w:rsid w:val="00A75B7C"/>
    <w:rsid w:val="00A7613D"/>
    <w:rsid w:val="00A766B8"/>
    <w:rsid w:val="00A76980"/>
    <w:rsid w:val="00A8149B"/>
    <w:rsid w:val="00A81668"/>
    <w:rsid w:val="00A81A32"/>
    <w:rsid w:val="00A81C95"/>
    <w:rsid w:val="00A8205B"/>
    <w:rsid w:val="00A8209D"/>
    <w:rsid w:val="00A8255B"/>
    <w:rsid w:val="00A82733"/>
    <w:rsid w:val="00A83254"/>
    <w:rsid w:val="00A83501"/>
    <w:rsid w:val="00A83E7D"/>
    <w:rsid w:val="00A83ED4"/>
    <w:rsid w:val="00A863EE"/>
    <w:rsid w:val="00A86B0C"/>
    <w:rsid w:val="00A879FD"/>
    <w:rsid w:val="00A928E5"/>
    <w:rsid w:val="00A934D0"/>
    <w:rsid w:val="00A9431E"/>
    <w:rsid w:val="00A94392"/>
    <w:rsid w:val="00A95754"/>
    <w:rsid w:val="00A9721B"/>
    <w:rsid w:val="00AA0993"/>
    <w:rsid w:val="00AA3A7F"/>
    <w:rsid w:val="00AA4C5E"/>
    <w:rsid w:val="00AA6A97"/>
    <w:rsid w:val="00AA73DA"/>
    <w:rsid w:val="00AA7DFA"/>
    <w:rsid w:val="00AB057B"/>
    <w:rsid w:val="00AB2179"/>
    <w:rsid w:val="00AB2B9B"/>
    <w:rsid w:val="00AB3629"/>
    <w:rsid w:val="00AB37CE"/>
    <w:rsid w:val="00AB4399"/>
    <w:rsid w:val="00AB4891"/>
    <w:rsid w:val="00AB4ACE"/>
    <w:rsid w:val="00AB4CFF"/>
    <w:rsid w:val="00AB502E"/>
    <w:rsid w:val="00AB5557"/>
    <w:rsid w:val="00AB7302"/>
    <w:rsid w:val="00AC0200"/>
    <w:rsid w:val="00AC0C74"/>
    <w:rsid w:val="00AC1109"/>
    <w:rsid w:val="00AC2B26"/>
    <w:rsid w:val="00AC32AC"/>
    <w:rsid w:val="00AC34D2"/>
    <w:rsid w:val="00AC4067"/>
    <w:rsid w:val="00AC5CE3"/>
    <w:rsid w:val="00AC6137"/>
    <w:rsid w:val="00AC6156"/>
    <w:rsid w:val="00AC6556"/>
    <w:rsid w:val="00AC793E"/>
    <w:rsid w:val="00AD0483"/>
    <w:rsid w:val="00AD0624"/>
    <w:rsid w:val="00AD0ED3"/>
    <w:rsid w:val="00AD1841"/>
    <w:rsid w:val="00AD3B6A"/>
    <w:rsid w:val="00AD42E1"/>
    <w:rsid w:val="00AD482F"/>
    <w:rsid w:val="00AD4FC5"/>
    <w:rsid w:val="00AD530D"/>
    <w:rsid w:val="00AD5F30"/>
    <w:rsid w:val="00AE0052"/>
    <w:rsid w:val="00AE06B8"/>
    <w:rsid w:val="00AE20D4"/>
    <w:rsid w:val="00AE2673"/>
    <w:rsid w:val="00AE2CC3"/>
    <w:rsid w:val="00AE2DDF"/>
    <w:rsid w:val="00AE30CF"/>
    <w:rsid w:val="00AE345B"/>
    <w:rsid w:val="00AE4202"/>
    <w:rsid w:val="00AE5600"/>
    <w:rsid w:val="00AE6F49"/>
    <w:rsid w:val="00AE775D"/>
    <w:rsid w:val="00AE7EA7"/>
    <w:rsid w:val="00AF0536"/>
    <w:rsid w:val="00AF1890"/>
    <w:rsid w:val="00AF3473"/>
    <w:rsid w:val="00AF45CD"/>
    <w:rsid w:val="00AF4A07"/>
    <w:rsid w:val="00AF4E18"/>
    <w:rsid w:val="00AF7515"/>
    <w:rsid w:val="00AF7AD9"/>
    <w:rsid w:val="00B00341"/>
    <w:rsid w:val="00B010E3"/>
    <w:rsid w:val="00B01434"/>
    <w:rsid w:val="00B02A9C"/>
    <w:rsid w:val="00B032AE"/>
    <w:rsid w:val="00B039EC"/>
    <w:rsid w:val="00B05534"/>
    <w:rsid w:val="00B075E1"/>
    <w:rsid w:val="00B07ABB"/>
    <w:rsid w:val="00B07FFB"/>
    <w:rsid w:val="00B12191"/>
    <w:rsid w:val="00B12F22"/>
    <w:rsid w:val="00B13226"/>
    <w:rsid w:val="00B134CB"/>
    <w:rsid w:val="00B13CBD"/>
    <w:rsid w:val="00B140DB"/>
    <w:rsid w:val="00B15260"/>
    <w:rsid w:val="00B15481"/>
    <w:rsid w:val="00B15ABB"/>
    <w:rsid w:val="00B15B9E"/>
    <w:rsid w:val="00B16A7A"/>
    <w:rsid w:val="00B16FD7"/>
    <w:rsid w:val="00B174FB"/>
    <w:rsid w:val="00B178FE"/>
    <w:rsid w:val="00B17FD1"/>
    <w:rsid w:val="00B20EF0"/>
    <w:rsid w:val="00B21279"/>
    <w:rsid w:val="00B21E5B"/>
    <w:rsid w:val="00B22C78"/>
    <w:rsid w:val="00B2333A"/>
    <w:rsid w:val="00B235F4"/>
    <w:rsid w:val="00B26195"/>
    <w:rsid w:val="00B27C79"/>
    <w:rsid w:val="00B27F94"/>
    <w:rsid w:val="00B308C0"/>
    <w:rsid w:val="00B30D09"/>
    <w:rsid w:val="00B30FCA"/>
    <w:rsid w:val="00B31E2B"/>
    <w:rsid w:val="00B31ED2"/>
    <w:rsid w:val="00B32A6E"/>
    <w:rsid w:val="00B3360C"/>
    <w:rsid w:val="00B347E8"/>
    <w:rsid w:val="00B34A43"/>
    <w:rsid w:val="00B34FB1"/>
    <w:rsid w:val="00B35CC0"/>
    <w:rsid w:val="00B3641D"/>
    <w:rsid w:val="00B36B30"/>
    <w:rsid w:val="00B40BA4"/>
    <w:rsid w:val="00B41217"/>
    <w:rsid w:val="00B42D10"/>
    <w:rsid w:val="00B4371F"/>
    <w:rsid w:val="00B4374E"/>
    <w:rsid w:val="00B44656"/>
    <w:rsid w:val="00B44711"/>
    <w:rsid w:val="00B45A16"/>
    <w:rsid w:val="00B472C5"/>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3B64"/>
    <w:rsid w:val="00B64038"/>
    <w:rsid w:val="00B642D5"/>
    <w:rsid w:val="00B65EF1"/>
    <w:rsid w:val="00B667C5"/>
    <w:rsid w:val="00B66BF4"/>
    <w:rsid w:val="00B67811"/>
    <w:rsid w:val="00B67DA8"/>
    <w:rsid w:val="00B67E51"/>
    <w:rsid w:val="00B67FC0"/>
    <w:rsid w:val="00B704CB"/>
    <w:rsid w:val="00B705D1"/>
    <w:rsid w:val="00B71540"/>
    <w:rsid w:val="00B718B2"/>
    <w:rsid w:val="00B71F0A"/>
    <w:rsid w:val="00B7221F"/>
    <w:rsid w:val="00B74EB8"/>
    <w:rsid w:val="00B7529A"/>
    <w:rsid w:val="00B75A4C"/>
    <w:rsid w:val="00B75E73"/>
    <w:rsid w:val="00B76701"/>
    <w:rsid w:val="00B77537"/>
    <w:rsid w:val="00B77B76"/>
    <w:rsid w:val="00B77F3E"/>
    <w:rsid w:val="00B8063A"/>
    <w:rsid w:val="00B808CE"/>
    <w:rsid w:val="00B80FF9"/>
    <w:rsid w:val="00B8244B"/>
    <w:rsid w:val="00B82661"/>
    <w:rsid w:val="00B82E23"/>
    <w:rsid w:val="00B83BC7"/>
    <w:rsid w:val="00B83F14"/>
    <w:rsid w:val="00B84852"/>
    <w:rsid w:val="00B85138"/>
    <w:rsid w:val="00B85142"/>
    <w:rsid w:val="00B86576"/>
    <w:rsid w:val="00B87873"/>
    <w:rsid w:val="00B90FD9"/>
    <w:rsid w:val="00B9247B"/>
    <w:rsid w:val="00B93D8B"/>
    <w:rsid w:val="00B97C5D"/>
    <w:rsid w:val="00BA030D"/>
    <w:rsid w:val="00BA0407"/>
    <w:rsid w:val="00BA06E3"/>
    <w:rsid w:val="00BA0C8C"/>
    <w:rsid w:val="00BA109A"/>
    <w:rsid w:val="00BA1642"/>
    <w:rsid w:val="00BA28CF"/>
    <w:rsid w:val="00BA331C"/>
    <w:rsid w:val="00BA3349"/>
    <w:rsid w:val="00BA350E"/>
    <w:rsid w:val="00BA3CA4"/>
    <w:rsid w:val="00BA4A56"/>
    <w:rsid w:val="00BA4FB5"/>
    <w:rsid w:val="00BA4FE1"/>
    <w:rsid w:val="00BA6D64"/>
    <w:rsid w:val="00BA6EF1"/>
    <w:rsid w:val="00BA72AC"/>
    <w:rsid w:val="00BB2B55"/>
    <w:rsid w:val="00BB399B"/>
    <w:rsid w:val="00BB4CBA"/>
    <w:rsid w:val="00BB5613"/>
    <w:rsid w:val="00BB584D"/>
    <w:rsid w:val="00BB6430"/>
    <w:rsid w:val="00BB6A53"/>
    <w:rsid w:val="00BB6B31"/>
    <w:rsid w:val="00BB7E54"/>
    <w:rsid w:val="00BB7EF5"/>
    <w:rsid w:val="00BC13CB"/>
    <w:rsid w:val="00BC15A4"/>
    <w:rsid w:val="00BC35B5"/>
    <w:rsid w:val="00BC39FF"/>
    <w:rsid w:val="00BC40D3"/>
    <w:rsid w:val="00BC4269"/>
    <w:rsid w:val="00BC4286"/>
    <w:rsid w:val="00BC49E6"/>
    <w:rsid w:val="00BC5896"/>
    <w:rsid w:val="00BC5AC5"/>
    <w:rsid w:val="00BC5D8C"/>
    <w:rsid w:val="00BC5E0B"/>
    <w:rsid w:val="00BC6C4E"/>
    <w:rsid w:val="00BC6CA4"/>
    <w:rsid w:val="00BC7013"/>
    <w:rsid w:val="00BC7455"/>
    <w:rsid w:val="00BD0E0B"/>
    <w:rsid w:val="00BD1E23"/>
    <w:rsid w:val="00BD279D"/>
    <w:rsid w:val="00BD36FB"/>
    <w:rsid w:val="00BD37E6"/>
    <w:rsid w:val="00BD4DE4"/>
    <w:rsid w:val="00BD4E89"/>
    <w:rsid w:val="00BD5AE8"/>
    <w:rsid w:val="00BD5E3C"/>
    <w:rsid w:val="00BD5FF5"/>
    <w:rsid w:val="00BD64F8"/>
    <w:rsid w:val="00BD6937"/>
    <w:rsid w:val="00BE0FD3"/>
    <w:rsid w:val="00BE1993"/>
    <w:rsid w:val="00BE2DAB"/>
    <w:rsid w:val="00BE3BE3"/>
    <w:rsid w:val="00BE4185"/>
    <w:rsid w:val="00BE50CD"/>
    <w:rsid w:val="00BE52BB"/>
    <w:rsid w:val="00BE5E26"/>
    <w:rsid w:val="00BE698C"/>
    <w:rsid w:val="00BE6E8F"/>
    <w:rsid w:val="00BE77A9"/>
    <w:rsid w:val="00BE789D"/>
    <w:rsid w:val="00BF1926"/>
    <w:rsid w:val="00BF21C3"/>
    <w:rsid w:val="00BF2782"/>
    <w:rsid w:val="00BF27E1"/>
    <w:rsid w:val="00BF3830"/>
    <w:rsid w:val="00BF394D"/>
    <w:rsid w:val="00BF3A83"/>
    <w:rsid w:val="00BF60BF"/>
    <w:rsid w:val="00BF6172"/>
    <w:rsid w:val="00BF639F"/>
    <w:rsid w:val="00BF6C8A"/>
    <w:rsid w:val="00BF77D6"/>
    <w:rsid w:val="00C0058C"/>
    <w:rsid w:val="00C01016"/>
    <w:rsid w:val="00C01590"/>
    <w:rsid w:val="00C04139"/>
    <w:rsid w:val="00C042AF"/>
    <w:rsid w:val="00C06126"/>
    <w:rsid w:val="00C06C41"/>
    <w:rsid w:val="00C11121"/>
    <w:rsid w:val="00C11712"/>
    <w:rsid w:val="00C118E0"/>
    <w:rsid w:val="00C136A6"/>
    <w:rsid w:val="00C138D6"/>
    <w:rsid w:val="00C168C6"/>
    <w:rsid w:val="00C16A56"/>
    <w:rsid w:val="00C16A86"/>
    <w:rsid w:val="00C17175"/>
    <w:rsid w:val="00C17D9F"/>
    <w:rsid w:val="00C20182"/>
    <w:rsid w:val="00C20F4E"/>
    <w:rsid w:val="00C22470"/>
    <w:rsid w:val="00C226E7"/>
    <w:rsid w:val="00C2412B"/>
    <w:rsid w:val="00C2448E"/>
    <w:rsid w:val="00C24E1D"/>
    <w:rsid w:val="00C2694A"/>
    <w:rsid w:val="00C322F9"/>
    <w:rsid w:val="00C33600"/>
    <w:rsid w:val="00C344DF"/>
    <w:rsid w:val="00C367B1"/>
    <w:rsid w:val="00C37A62"/>
    <w:rsid w:val="00C4015E"/>
    <w:rsid w:val="00C402BB"/>
    <w:rsid w:val="00C41CA9"/>
    <w:rsid w:val="00C42184"/>
    <w:rsid w:val="00C42D5A"/>
    <w:rsid w:val="00C42D6F"/>
    <w:rsid w:val="00C4539D"/>
    <w:rsid w:val="00C45879"/>
    <w:rsid w:val="00C458AC"/>
    <w:rsid w:val="00C460F5"/>
    <w:rsid w:val="00C4727C"/>
    <w:rsid w:val="00C47F2E"/>
    <w:rsid w:val="00C5220A"/>
    <w:rsid w:val="00C52735"/>
    <w:rsid w:val="00C52CA4"/>
    <w:rsid w:val="00C5442E"/>
    <w:rsid w:val="00C54BEB"/>
    <w:rsid w:val="00C5571D"/>
    <w:rsid w:val="00C55D04"/>
    <w:rsid w:val="00C56631"/>
    <w:rsid w:val="00C604D9"/>
    <w:rsid w:val="00C613E6"/>
    <w:rsid w:val="00C61C41"/>
    <w:rsid w:val="00C6290F"/>
    <w:rsid w:val="00C63735"/>
    <w:rsid w:val="00C639ED"/>
    <w:rsid w:val="00C63C1A"/>
    <w:rsid w:val="00C64816"/>
    <w:rsid w:val="00C64A0F"/>
    <w:rsid w:val="00C6612A"/>
    <w:rsid w:val="00C673DC"/>
    <w:rsid w:val="00C67B92"/>
    <w:rsid w:val="00C70A75"/>
    <w:rsid w:val="00C70F1D"/>
    <w:rsid w:val="00C716CA"/>
    <w:rsid w:val="00C71E0A"/>
    <w:rsid w:val="00C73295"/>
    <w:rsid w:val="00C73C42"/>
    <w:rsid w:val="00C73E0A"/>
    <w:rsid w:val="00C74835"/>
    <w:rsid w:val="00C7493C"/>
    <w:rsid w:val="00C758A9"/>
    <w:rsid w:val="00C774D3"/>
    <w:rsid w:val="00C7761E"/>
    <w:rsid w:val="00C8027C"/>
    <w:rsid w:val="00C806E9"/>
    <w:rsid w:val="00C809B9"/>
    <w:rsid w:val="00C811FE"/>
    <w:rsid w:val="00C83013"/>
    <w:rsid w:val="00C84DC4"/>
    <w:rsid w:val="00C854A8"/>
    <w:rsid w:val="00C85755"/>
    <w:rsid w:val="00C860CA"/>
    <w:rsid w:val="00C86957"/>
    <w:rsid w:val="00C90D1A"/>
    <w:rsid w:val="00C913BB"/>
    <w:rsid w:val="00C9170E"/>
    <w:rsid w:val="00C91F78"/>
    <w:rsid w:val="00C92086"/>
    <w:rsid w:val="00C92420"/>
    <w:rsid w:val="00C93080"/>
    <w:rsid w:val="00C949C9"/>
    <w:rsid w:val="00C950C5"/>
    <w:rsid w:val="00C95985"/>
    <w:rsid w:val="00C95B3C"/>
    <w:rsid w:val="00C95DEA"/>
    <w:rsid w:val="00C95E7A"/>
    <w:rsid w:val="00C97DE2"/>
    <w:rsid w:val="00CA115B"/>
    <w:rsid w:val="00CA18DA"/>
    <w:rsid w:val="00CA1F55"/>
    <w:rsid w:val="00CA2621"/>
    <w:rsid w:val="00CA2ED0"/>
    <w:rsid w:val="00CA2FAB"/>
    <w:rsid w:val="00CA3678"/>
    <w:rsid w:val="00CA48F6"/>
    <w:rsid w:val="00CA50A6"/>
    <w:rsid w:val="00CA5422"/>
    <w:rsid w:val="00CA61CA"/>
    <w:rsid w:val="00CA6AD5"/>
    <w:rsid w:val="00CA7256"/>
    <w:rsid w:val="00CA7451"/>
    <w:rsid w:val="00CA7758"/>
    <w:rsid w:val="00CA7E34"/>
    <w:rsid w:val="00CB00FE"/>
    <w:rsid w:val="00CB10E7"/>
    <w:rsid w:val="00CB11E0"/>
    <w:rsid w:val="00CB33D7"/>
    <w:rsid w:val="00CB3714"/>
    <w:rsid w:val="00CB4928"/>
    <w:rsid w:val="00CB4DE2"/>
    <w:rsid w:val="00CB5C33"/>
    <w:rsid w:val="00CC004A"/>
    <w:rsid w:val="00CC1B29"/>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34F5"/>
    <w:rsid w:val="00CD5B95"/>
    <w:rsid w:val="00CD6268"/>
    <w:rsid w:val="00CD69CD"/>
    <w:rsid w:val="00CD6ED2"/>
    <w:rsid w:val="00CE0A18"/>
    <w:rsid w:val="00CE106F"/>
    <w:rsid w:val="00CE112C"/>
    <w:rsid w:val="00CE1A22"/>
    <w:rsid w:val="00CE2307"/>
    <w:rsid w:val="00CE2781"/>
    <w:rsid w:val="00CE2EAA"/>
    <w:rsid w:val="00CE33DA"/>
    <w:rsid w:val="00CE3BE7"/>
    <w:rsid w:val="00CE3C10"/>
    <w:rsid w:val="00CE49D1"/>
    <w:rsid w:val="00CE5971"/>
    <w:rsid w:val="00CE5D62"/>
    <w:rsid w:val="00CE6634"/>
    <w:rsid w:val="00CE6CBC"/>
    <w:rsid w:val="00CE6EDE"/>
    <w:rsid w:val="00CE7D2F"/>
    <w:rsid w:val="00CF0BD5"/>
    <w:rsid w:val="00CF22DD"/>
    <w:rsid w:val="00CF3F84"/>
    <w:rsid w:val="00CF493E"/>
    <w:rsid w:val="00CF5168"/>
    <w:rsid w:val="00CF5D6F"/>
    <w:rsid w:val="00CF5EF9"/>
    <w:rsid w:val="00CF6195"/>
    <w:rsid w:val="00CF62BB"/>
    <w:rsid w:val="00CF7357"/>
    <w:rsid w:val="00CF7811"/>
    <w:rsid w:val="00D0140B"/>
    <w:rsid w:val="00D020D2"/>
    <w:rsid w:val="00D0291E"/>
    <w:rsid w:val="00D02AAB"/>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5F0E"/>
    <w:rsid w:val="00D2660D"/>
    <w:rsid w:val="00D317C2"/>
    <w:rsid w:val="00D32033"/>
    <w:rsid w:val="00D322C4"/>
    <w:rsid w:val="00D32B0C"/>
    <w:rsid w:val="00D34408"/>
    <w:rsid w:val="00D34B96"/>
    <w:rsid w:val="00D377E1"/>
    <w:rsid w:val="00D405E0"/>
    <w:rsid w:val="00D40C3D"/>
    <w:rsid w:val="00D413F6"/>
    <w:rsid w:val="00D41622"/>
    <w:rsid w:val="00D44952"/>
    <w:rsid w:val="00D46981"/>
    <w:rsid w:val="00D46BB2"/>
    <w:rsid w:val="00D46C2D"/>
    <w:rsid w:val="00D47B5E"/>
    <w:rsid w:val="00D500FB"/>
    <w:rsid w:val="00D504D2"/>
    <w:rsid w:val="00D507C5"/>
    <w:rsid w:val="00D51DA3"/>
    <w:rsid w:val="00D5234E"/>
    <w:rsid w:val="00D52DEF"/>
    <w:rsid w:val="00D54ABF"/>
    <w:rsid w:val="00D55157"/>
    <w:rsid w:val="00D55EE7"/>
    <w:rsid w:val="00D56017"/>
    <w:rsid w:val="00D60117"/>
    <w:rsid w:val="00D61CFF"/>
    <w:rsid w:val="00D61E64"/>
    <w:rsid w:val="00D624C9"/>
    <w:rsid w:val="00D6360C"/>
    <w:rsid w:val="00D63656"/>
    <w:rsid w:val="00D63F49"/>
    <w:rsid w:val="00D64714"/>
    <w:rsid w:val="00D66BC4"/>
    <w:rsid w:val="00D66DB4"/>
    <w:rsid w:val="00D67393"/>
    <w:rsid w:val="00D6758A"/>
    <w:rsid w:val="00D67E08"/>
    <w:rsid w:val="00D7032C"/>
    <w:rsid w:val="00D7067B"/>
    <w:rsid w:val="00D712EC"/>
    <w:rsid w:val="00D7175C"/>
    <w:rsid w:val="00D72B2E"/>
    <w:rsid w:val="00D733BE"/>
    <w:rsid w:val="00D7359B"/>
    <w:rsid w:val="00D74B6B"/>
    <w:rsid w:val="00D75756"/>
    <w:rsid w:val="00D760A8"/>
    <w:rsid w:val="00D76CB8"/>
    <w:rsid w:val="00D77A26"/>
    <w:rsid w:val="00D80C65"/>
    <w:rsid w:val="00D8200F"/>
    <w:rsid w:val="00D8326C"/>
    <w:rsid w:val="00D8495E"/>
    <w:rsid w:val="00D86A79"/>
    <w:rsid w:val="00D9074A"/>
    <w:rsid w:val="00D9097D"/>
    <w:rsid w:val="00D90DC9"/>
    <w:rsid w:val="00D92DE4"/>
    <w:rsid w:val="00D9417C"/>
    <w:rsid w:val="00D949C7"/>
    <w:rsid w:val="00D94E33"/>
    <w:rsid w:val="00D94E69"/>
    <w:rsid w:val="00D952E4"/>
    <w:rsid w:val="00D955D5"/>
    <w:rsid w:val="00D95B22"/>
    <w:rsid w:val="00D962BA"/>
    <w:rsid w:val="00DA0911"/>
    <w:rsid w:val="00DA32E6"/>
    <w:rsid w:val="00DA32F7"/>
    <w:rsid w:val="00DA3608"/>
    <w:rsid w:val="00DA6414"/>
    <w:rsid w:val="00DA6E41"/>
    <w:rsid w:val="00DA7113"/>
    <w:rsid w:val="00DA7B9F"/>
    <w:rsid w:val="00DB1354"/>
    <w:rsid w:val="00DB18D8"/>
    <w:rsid w:val="00DB227D"/>
    <w:rsid w:val="00DB2997"/>
    <w:rsid w:val="00DB382B"/>
    <w:rsid w:val="00DB6D92"/>
    <w:rsid w:val="00DB7520"/>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1A6E"/>
    <w:rsid w:val="00DD2283"/>
    <w:rsid w:val="00DD2B3F"/>
    <w:rsid w:val="00DD350D"/>
    <w:rsid w:val="00DD3B19"/>
    <w:rsid w:val="00DD4216"/>
    <w:rsid w:val="00DD4F6E"/>
    <w:rsid w:val="00DD50DD"/>
    <w:rsid w:val="00DD5AE1"/>
    <w:rsid w:val="00DE035A"/>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22D9"/>
    <w:rsid w:val="00DF2797"/>
    <w:rsid w:val="00DF2A1A"/>
    <w:rsid w:val="00DF4239"/>
    <w:rsid w:val="00DF4704"/>
    <w:rsid w:val="00DF55A4"/>
    <w:rsid w:val="00DF5C8D"/>
    <w:rsid w:val="00DF6FAD"/>
    <w:rsid w:val="00E0095F"/>
    <w:rsid w:val="00E00B2A"/>
    <w:rsid w:val="00E011B5"/>
    <w:rsid w:val="00E028EE"/>
    <w:rsid w:val="00E03A59"/>
    <w:rsid w:val="00E03A6C"/>
    <w:rsid w:val="00E03C1B"/>
    <w:rsid w:val="00E03C6D"/>
    <w:rsid w:val="00E03EB1"/>
    <w:rsid w:val="00E06433"/>
    <w:rsid w:val="00E07218"/>
    <w:rsid w:val="00E07313"/>
    <w:rsid w:val="00E10018"/>
    <w:rsid w:val="00E10F6B"/>
    <w:rsid w:val="00E119DC"/>
    <w:rsid w:val="00E12F74"/>
    <w:rsid w:val="00E1328B"/>
    <w:rsid w:val="00E1379D"/>
    <w:rsid w:val="00E139CA"/>
    <w:rsid w:val="00E15345"/>
    <w:rsid w:val="00E1550F"/>
    <w:rsid w:val="00E15C46"/>
    <w:rsid w:val="00E16BCC"/>
    <w:rsid w:val="00E16F1D"/>
    <w:rsid w:val="00E1701B"/>
    <w:rsid w:val="00E214EB"/>
    <w:rsid w:val="00E21CFD"/>
    <w:rsid w:val="00E232BC"/>
    <w:rsid w:val="00E232DE"/>
    <w:rsid w:val="00E234D2"/>
    <w:rsid w:val="00E30D80"/>
    <w:rsid w:val="00E3131F"/>
    <w:rsid w:val="00E319C5"/>
    <w:rsid w:val="00E31B55"/>
    <w:rsid w:val="00E324CC"/>
    <w:rsid w:val="00E32EE7"/>
    <w:rsid w:val="00E335DE"/>
    <w:rsid w:val="00E33DB6"/>
    <w:rsid w:val="00E34407"/>
    <w:rsid w:val="00E3467F"/>
    <w:rsid w:val="00E411A3"/>
    <w:rsid w:val="00E413B8"/>
    <w:rsid w:val="00E41CD1"/>
    <w:rsid w:val="00E42AC9"/>
    <w:rsid w:val="00E43B8B"/>
    <w:rsid w:val="00E4440F"/>
    <w:rsid w:val="00E454D5"/>
    <w:rsid w:val="00E459AA"/>
    <w:rsid w:val="00E45BD3"/>
    <w:rsid w:val="00E473F9"/>
    <w:rsid w:val="00E47690"/>
    <w:rsid w:val="00E51340"/>
    <w:rsid w:val="00E513E4"/>
    <w:rsid w:val="00E52089"/>
    <w:rsid w:val="00E52205"/>
    <w:rsid w:val="00E529B1"/>
    <w:rsid w:val="00E54B20"/>
    <w:rsid w:val="00E54D81"/>
    <w:rsid w:val="00E554FD"/>
    <w:rsid w:val="00E55CF7"/>
    <w:rsid w:val="00E574B5"/>
    <w:rsid w:val="00E57526"/>
    <w:rsid w:val="00E60A27"/>
    <w:rsid w:val="00E61597"/>
    <w:rsid w:val="00E61802"/>
    <w:rsid w:val="00E62B3B"/>
    <w:rsid w:val="00E643A6"/>
    <w:rsid w:val="00E655FF"/>
    <w:rsid w:val="00E65E14"/>
    <w:rsid w:val="00E666AA"/>
    <w:rsid w:val="00E66FEF"/>
    <w:rsid w:val="00E673C4"/>
    <w:rsid w:val="00E67D48"/>
    <w:rsid w:val="00E713F5"/>
    <w:rsid w:val="00E71C79"/>
    <w:rsid w:val="00E725F7"/>
    <w:rsid w:val="00E7320C"/>
    <w:rsid w:val="00E7382B"/>
    <w:rsid w:val="00E73AA2"/>
    <w:rsid w:val="00E7471C"/>
    <w:rsid w:val="00E74D62"/>
    <w:rsid w:val="00E7553B"/>
    <w:rsid w:val="00E75864"/>
    <w:rsid w:val="00E76737"/>
    <w:rsid w:val="00E767D3"/>
    <w:rsid w:val="00E7773E"/>
    <w:rsid w:val="00E80FB6"/>
    <w:rsid w:val="00E81843"/>
    <w:rsid w:val="00E8197F"/>
    <w:rsid w:val="00E82653"/>
    <w:rsid w:val="00E836AC"/>
    <w:rsid w:val="00E84310"/>
    <w:rsid w:val="00E849D4"/>
    <w:rsid w:val="00E855A7"/>
    <w:rsid w:val="00E855CB"/>
    <w:rsid w:val="00E85689"/>
    <w:rsid w:val="00E85C54"/>
    <w:rsid w:val="00E86828"/>
    <w:rsid w:val="00E86925"/>
    <w:rsid w:val="00E86C26"/>
    <w:rsid w:val="00E86E33"/>
    <w:rsid w:val="00E87423"/>
    <w:rsid w:val="00E901C9"/>
    <w:rsid w:val="00E90BAD"/>
    <w:rsid w:val="00E91C6C"/>
    <w:rsid w:val="00E922A3"/>
    <w:rsid w:val="00E96FDD"/>
    <w:rsid w:val="00E9713D"/>
    <w:rsid w:val="00E973A9"/>
    <w:rsid w:val="00EA0279"/>
    <w:rsid w:val="00EA1FBE"/>
    <w:rsid w:val="00EA251F"/>
    <w:rsid w:val="00EA32CC"/>
    <w:rsid w:val="00EA38C9"/>
    <w:rsid w:val="00EA3C06"/>
    <w:rsid w:val="00EA4E01"/>
    <w:rsid w:val="00EA6667"/>
    <w:rsid w:val="00EA6D06"/>
    <w:rsid w:val="00EB08DC"/>
    <w:rsid w:val="00EB0C8A"/>
    <w:rsid w:val="00EB3BD5"/>
    <w:rsid w:val="00EB4128"/>
    <w:rsid w:val="00EB4CC3"/>
    <w:rsid w:val="00EB52E7"/>
    <w:rsid w:val="00EB5621"/>
    <w:rsid w:val="00EB63D8"/>
    <w:rsid w:val="00EB7FA8"/>
    <w:rsid w:val="00EC0520"/>
    <w:rsid w:val="00EC0632"/>
    <w:rsid w:val="00EC2DF1"/>
    <w:rsid w:val="00EC3290"/>
    <w:rsid w:val="00EC355E"/>
    <w:rsid w:val="00EC586C"/>
    <w:rsid w:val="00EC7C1B"/>
    <w:rsid w:val="00ED00C2"/>
    <w:rsid w:val="00ED15CB"/>
    <w:rsid w:val="00ED17A9"/>
    <w:rsid w:val="00ED2080"/>
    <w:rsid w:val="00ED5642"/>
    <w:rsid w:val="00ED58D4"/>
    <w:rsid w:val="00ED5D30"/>
    <w:rsid w:val="00ED7753"/>
    <w:rsid w:val="00ED776D"/>
    <w:rsid w:val="00EE0365"/>
    <w:rsid w:val="00EE12ED"/>
    <w:rsid w:val="00EE1449"/>
    <w:rsid w:val="00EE1A42"/>
    <w:rsid w:val="00EE21FF"/>
    <w:rsid w:val="00EE39D6"/>
    <w:rsid w:val="00EE3D52"/>
    <w:rsid w:val="00EE41D1"/>
    <w:rsid w:val="00EE4A13"/>
    <w:rsid w:val="00EE4CB7"/>
    <w:rsid w:val="00EE5ABC"/>
    <w:rsid w:val="00EE5C23"/>
    <w:rsid w:val="00EE678D"/>
    <w:rsid w:val="00EE6C79"/>
    <w:rsid w:val="00EE7D34"/>
    <w:rsid w:val="00EE7D43"/>
    <w:rsid w:val="00EF0929"/>
    <w:rsid w:val="00EF137B"/>
    <w:rsid w:val="00EF1C97"/>
    <w:rsid w:val="00EF2310"/>
    <w:rsid w:val="00EF236D"/>
    <w:rsid w:val="00EF2E8F"/>
    <w:rsid w:val="00EF321B"/>
    <w:rsid w:val="00EF4764"/>
    <w:rsid w:val="00EF63F4"/>
    <w:rsid w:val="00EF74E7"/>
    <w:rsid w:val="00F0018C"/>
    <w:rsid w:val="00F008A4"/>
    <w:rsid w:val="00F00AA8"/>
    <w:rsid w:val="00F021D6"/>
    <w:rsid w:val="00F0378D"/>
    <w:rsid w:val="00F04AE3"/>
    <w:rsid w:val="00F06E27"/>
    <w:rsid w:val="00F07603"/>
    <w:rsid w:val="00F076F4"/>
    <w:rsid w:val="00F07C92"/>
    <w:rsid w:val="00F10B16"/>
    <w:rsid w:val="00F12DAD"/>
    <w:rsid w:val="00F136F7"/>
    <w:rsid w:val="00F1450A"/>
    <w:rsid w:val="00F15201"/>
    <w:rsid w:val="00F15345"/>
    <w:rsid w:val="00F15CFB"/>
    <w:rsid w:val="00F15FBF"/>
    <w:rsid w:val="00F207D5"/>
    <w:rsid w:val="00F20A47"/>
    <w:rsid w:val="00F20F18"/>
    <w:rsid w:val="00F215A3"/>
    <w:rsid w:val="00F21A3C"/>
    <w:rsid w:val="00F22530"/>
    <w:rsid w:val="00F236D4"/>
    <w:rsid w:val="00F23AF6"/>
    <w:rsid w:val="00F2401C"/>
    <w:rsid w:val="00F2536F"/>
    <w:rsid w:val="00F254D3"/>
    <w:rsid w:val="00F25D98"/>
    <w:rsid w:val="00F261D9"/>
    <w:rsid w:val="00F300AE"/>
    <w:rsid w:val="00F300FB"/>
    <w:rsid w:val="00F30963"/>
    <w:rsid w:val="00F30AC8"/>
    <w:rsid w:val="00F31C90"/>
    <w:rsid w:val="00F33D27"/>
    <w:rsid w:val="00F340F4"/>
    <w:rsid w:val="00F34406"/>
    <w:rsid w:val="00F34408"/>
    <w:rsid w:val="00F36569"/>
    <w:rsid w:val="00F414C4"/>
    <w:rsid w:val="00F42BE7"/>
    <w:rsid w:val="00F438DD"/>
    <w:rsid w:val="00F44146"/>
    <w:rsid w:val="00F44A58"/>
    <w:rsid w:val="00F45052"/>
    <w:rsid w:val="00F4520E"/>
    <w:rsid w:val="00F475D5"/>
    <w:rsid w:val="00F476A5"/>
    <w:rsid w:val="00F47A89"/>
    <w:rsid w:val="00F50AA9"/>
    <w:rsid w:val="00F50ABB"/>
    <w:rsid w:val="00F50F2A"/>
    <w:rsid w:val="00F539CA"/>
    <w:rsid w:val="00F53EBD"/>
    <w:rsid w:val="00F5423E"/>
    <w:rsid w:val="00F54EA6"/>
    <w:rsid w:val="00F550A2"/>
    <w:rsid w:val="00F5542C"/>
    <w:rsid w:val="00F563FF"/>
    <w:rsid w:val="00F56E19"/>
    <w:rsid w:val="00F57005"/>
    <w:rsid w:val="00F600FF"/>
    <w:rsid w:val="00F6018B"/>
    <w:rsid w:val="00F601F4"/>
    <w:rsid w:val="00F60DFF"/>
    <w:rsid w:val="00F61B0C"/>
    <w:rsid w:val="00F62F5E"/>
    <w:rsid w:val="00F631CC"/>
    <w:rsid w:val="00F63694"/>
    <w:rsid w:val="00F63C33"/>
    <w:rsid w:val="00F646A7"/>
    <w:rsid w:val="00F649EB"/>
    <w:rsid w:val="00F64EDF"/>
    <w:rsid w:val="00F67AA6"/>
    <w:rsid w:val="00F70454"/>
    <w:rsid w:val="00F7148A"/>
    <w:rsid w:val="00F717A0"/>
    <w:rsid w:val="00F72697"/>
    <w:rsid w:val="00F73D02"/>
    <w:rsid w:val="00F7509C"/>
    <w:rsid w:val="00F753DE"/>
    <w:rsid w:val="00F75BCF"/>
    <w:rsid w:val="00F75C77"/>
    <w:rsid w:val="00F7661B"/>
    <w:rsid w:val="00F767E5"/>
    <w:rsid w:val="00F7725B"/>
    <w:rsid w:val="00F77268"/>
    <w:rsid w:val="00F80276"/>
    <w:rsid w:val="00F8086D"/>
    <w:rsid w:val="00F80DBD"/>
    <w:rsid w:val="00F80E9D"/>
    <w:rsid w:val="00F80FA6"/>
    <w:rsid w:val="00F81236"/>
    <w:rsid w:val="00F824CF"/>
    <w:rsid w:val="00F82F6D"/>
    <w:rsid w:val="00F834DD"/>
    <w:rsid w:val="00F84699"/>
    <w:rsid w:val="00F84C75"/>
    <w:rsid w:val="00F858AF"/>
    <w:rsid w:val="00F86253"/>
    <w:rsid w:val="00F868E5"/>
    <w:rsid w:val="00F9063E"/>
    <w:rsid w:val="00F90AD2"/>
    <w:rsid w:val="00F91E87"/>
    <w:rsid w:val="00F920BB"/>
    <w:rsid w:val="00F922C3"/>
    <w:rsid w:val="00F930E2"/>
    <w:rsid w:val="00F942F0"/>
    <w:rsid w:val="00F9512C"/>
    <w:rsid w:val="00F963F3"/>
    <w:rsid w:val="00F96A52"/>
    <w:rsid w:val="00F96B99"/>
    <w:rsid w:val="00F97194"/>
    <w:rsid w:val="00FA1699"/>
    <w:rsid w:val="00FA1FA1"/>
    <w:rsid w:val="00FA2354"/>
    <w:rsid w:val="00FA24AC"/>
    <w:rsid w:val="00FA2A33"/>
    <w:rsid w:val="00FA2D5D"/>
    <w:rsid w:val="00FA4654"/>
    <w:rsid w:val="00FA5242"/>
    <w:rsid w:val="00FA5FD5"/>
    <w:rsid w:val="00FA62B3"/>
    <w:rsid w:val="00FA65A1"/>
    <w:rsid w:val="00FA69E5"/>
    <w:rsid w:val="00FA7DC8"/>
    <w:rsid w:val="00FB075F"/>
    <w:rsid w:val="00FB0EC4"/>
    <w:rsid w:val="00FB11EF"/>
    <w:rsid w:val="00FB1BB8"/>
    <w:rsid w:val="00FB2853"/>
    <w:rsid w:val="00FB38EB"/>
    <w:rsid w:val="00FB3D40"/>
    <w:rsid w:val="00FB3FF4"/>
    <w:rsid w:val="00FB4E84"/>
    <w:rsid w:val="00FB575F"/>
    <w:rsid w:val="00FB5E19"/>
    <w:rsid w:val="00FB7F73"/>
    <w:rsid w:val="00FC09B6"/>
    <w:rsid w:val="00FC283B"/>
    <w:rsid w:val="00FC29D1"/>
    <w:rsid w:val="00FC3AB6"/>
    <w:rsid w:val="00FC46CF"/>
    <w:rsid w:val="00FC4959"/>
    <w:rsid w:val="00FC4E0F"/>
    <w:rsid w:val="00FC4EA1"/>
    <w:rsid w:val="00FC4F55"/>
    <w:rsid w:val="00FC7619"/>
    <w:rsid w:val="00FC7ABA"/>
    <w:rsid w:val="00FD09D6"/>
    <w:rsid w:val="00FD24DB"/>
    <w:rsid w:val="00FD2A85"/>
    <w:rsid w:val="00FD2EF1"/>
    <w:rsid w:val="00FD41F9"/>
    <w:rsid w:val="00FD46A2"/>
    <w:rsid w:val="00FD52EB"/>
    <w:rsid w:val="00FD67E8"/>
    <w:rsid w:val="00FD7726"/>
    <w:rsid w:val="00FE174A"/>
    <w:rsid w:val="00FE197B"/>
    <w:rsid w:val="00FE1DB2"/>
    <w:rsid w:val="00FE326D"/>
    <w:rsid w:val="00FE4872"/>
    <w:rsid w:val="00FE49B8"/>
    <w:rsid w:val="00FE536E"/>
    <w:rsid w:val="00FE55FE"/>
    <w:rsid w:val="00FE58FA"/>
    <w:rsid w:val="00FE6730"/>
    <w:rsid w:val="00FE7012"/>
    <w:rsid w:val="00FE74D4"/>
    <w:rsid w:val="00FE7A7B"/>
    <w:rsid w:val="00FE7D17"/>
    <w:rsid w:val="00FE7D91"/>
    <w:rsid w:val="00FF1068"/>
    <w:rsid w:val="00FF11A3"/>
    <w:rsid w:val="00FF16B5"/>
    <w:rsid w:val="00FF3A7C"/>
    <w:rsid w:val="00FF3F40"/>
    <w:rsid w:val="00FF42BC"/>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link w:val="af1"/>
    <w:semiHidden/>
    <w:qFormat/>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0"/>
    <w:next w:val="af0"/>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1">
    <w:name w:val="批注文字 字符"/>
    <w:link w:val="af0"/>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c">
    <w:name w:val="Body Text"/>
    <w:basedOn w:val="a2"/>
    <w:link w:val="afd"/>
    <w:qFormat/>
    <w:rsid w:val="007E54F1"/>
    <w:pPr>
      <w:spacing w:after="0"/>
    </w:pPr>
    <w:rPr>
      <w:rFonts w:ascii="Arial" w:eastAsia="宋体" w:hAnsi="Arial" w:cs="Arial"/>
      <w:color w:val="FF0000"/>
    </w:rPr>
  </w:style>
  <w:style w:type="character" w:customStyle="1" w:styleId="afd">
    <w:name w:val="正文文本 字符"/>
    <w:basedOn w:val="a3"/>
    <w:link w:val="afc"/>
    <w:qFormat/>
    <w:rsid w:val="007E54F1"/>
    <w:rPr>
      <w:rFonts w:ascii="Arial" w:eastAsia="宋体" w:hAnsi="Arial" w:cs="Arial"/>
      <w:color w:val="FF0000"/>
      <w:lang w:val="en-GB"/>
    </w:rPr>
  </w:style>
  <w:style w:type="paragraph" w:customStyle="1" w:styleId="Agreement">
    <w:name w:val="Agreement"/>
    <w:basedOn w:val="a2"/>
    <w:next w:val="a2"/>
    <w:qFormat/>
    <w:rsid w:val="008774CA"/>
    <w:pPr>
      <w:numPr>
        <w:numId w:val="11"/>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2"/>
    <w:link w:val="aff"/>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BA6EF1"/>
    <w:rPr>
      <w:rFonts w:eastAsia="Times New Roman"/>
      <w:lang w:val="en-GB"/>
    </w:rPr>
  </w:style>
  <w:style w:type="character" w:styleId="aff0">
    <w:name w:val="Emphasis"/>
    <w:uiPriority w:val="20"/>
    <w:qFormat/>
    <w:rsid w:val="00E011B5"/>
    <w:rPr>
      <w:i/>
    </w:rPr>
  </w:style>
  <w:style w:type="character" w:customStyle="1" w:styleId="msoins0">
    <w:name w:val="msoins"/>
    <w:basedOn w:val="a3"/>
    <w:rsid w:val="009D53E9"/>
  </w:style>
  <w:style w:type="paragraph" w:styleId="aff1">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2421</TotalTime>
  <Pages>5</Pages>
  <Words>2367</Words>
  <Characters>13493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cp:lastModifiedBy>
  <cp:revision>256</cp:revision>
  <cp:lastPrinted>2009-04-22T07:01:00Z</cp:lastPrinted>
  <dcterms:created xsi:type="dcterms:W3CDTF">2022-08-07T07:14:00Z</dcterms:created>
  <dcterms:modified xsi:type="dcterms:W3CDTF">2022-11-04T01:25:00Z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